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34975">
        <w:trPr>
          <w:trHeight w:hRule="exact" w:val="3031"/>
        </w:trPr>
        <w:tc>
          <w:tcPr>
            <w:tcW w:w="10716" w:type="dxa"/>
          </w:tcPr>
          <w:p w:rsidR="00934975" w:rsidRDefault="00D22C2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975">
        <w:trPr>
          <w:trHeight w:hRule="exact" w:val="8335"/>
        </w:trPr>
        <w:tc>
          <w:tcPr>
            <w:tcW w:w="10716" w:type="dxa"/>
            <w:vAlign w:val="center"/>
          </w:tcPr>
          <w:p w:rsidR="00934975" w:rsidRDefault="0093497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Проект Федерального закона</w:t>
            </w:r>
            <w:r>
              <w:rPr>
                <w:sz w:val="48"/>
                <w:szCs w:val="48"/>
              </w:rPr>
              <w:br/>
              <w:t>"О внесении изменений в Трудовой кодекс Российской Федерации (в части формирования и ведения сведений о трудовой деятельности работника в электронном виде)"</w:t>
            </w:r>
            <w:r>
              <w:rPr>
                <w:sz w:val="48"/>
                <w:szCs w:val="48"/>
              </w:rPr>
              <w:br/>
              <w:t>(подготовлен Минтрудом России)</w:t>
            </w:r>
            <w:r>
              <w:rPr>
                <w:sz w:val="48"/>
                <w:szCs w:val="48"/>
              </w:rPr>
              <w:br/>
              <w:t>(ред. до внесения в ГД ФС РФ, текст по состоянию на 06.12.2018)</w:t>
            </w:r>
          </w:p>
        </w:tc>
      </w:tr>
      <w:tr w:rsidR="00934975">
        <w:trPr>
          <w:trHeight w:hRule="exact" w:val="3031"/>
        </w:trPr>
        <w:tc>
          <w:tcPr>
            <w:tcW w:w="10716" w:type="dxa"/>
            <w:vAlign w:val="center"/>
          </w:tcPr>
          <w:p w:rsidR="00934975" w:rsidRDefault="0093497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34975" w:rsidRDefault="0093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497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34975" w:rsidRDefault="00934975">
      <w:pPr>
        <w:pStyle w:val="ConsPlusNormal"/>
        <w:ind w:firstLine="540"/>
        <w:jc w:val="both"/>
        <w:outlineLvl w:val="0"/>
      </w:pPr>
    </w:p>
    <w:p w:rsidR="00934975" w:rsidRDefault="00934975">
      <w:pPr>
        <w:pStyle w:val="ConsPlusNormal"/>
        <w:jc w:val="right"/>
        <w:outlineLvl w:val="0"/>
      </w:pPr>
      <w:r>
        <w:t>Проект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Title"/>
        <w:jc w:val="center"/>
      </w:pPr>
      <w:r>
        <w:t>РОССИЙСКАЯ ФЕДЕРАЦИЯ</w:t>
      </w:r>
    </w:p>
    <w:p w:rsidR="00934975" w:rsidRDefault="00934975">
      <w:pPr>
        <w:pStyle w:val="ConsPlusTitle"/>
        <w:ind w:firstLine="540"/>
        <w:jc w:val="both"/>
      </w:pPr>
    </w:p>
    <w:p w:rsidR="00934975" w:rsidRDefault="00934975">
      <w:pPr>
        <w:pStyle w:val="ConsPlusTitle"/>
        <w:jc w:val="center"/>
      </w:pPr>
      <w:r>
        <w:t>ФЕДЕРАЛЬНЫЙ ЗАКОН</w:t>
      </w:r>
    </w:p>
    <w:p w:rsidR="00934975" w:rsidRDefault="00934975">
      <w:pPr>
        <w:pStyle w:val="ConsPlusTitle"/>
        <w:ind w:firstLine="540"/>
        <w:jc w:val="both"/>
      </w:pPr>
    </w:p>
    <w:p w:rsidR="00934975" w:rsidRDefault="00934975">
      <w:pPr>
        <w:pStyle w:val="ConsPlusTitle"/>
        <w:jc w:val="center"/>
      </w:pPr>
      <w:r>
        <w:t>О ВНЕСЕНИИ ИЗМЕНЕНИЙ В ТРУДОВОЙ КОДЕКС РОССИЙСКОЙ ФЕДЕРАЦИИ</w:t>
      </w:r>
    </w:p>
    <w:p w:rsidR="00934975" w:rsidRDefault="00934975">
      <w:pPr>
        <w:pStyle w:val="ConsPlusTitle"/>
        <w:jc w:val="center"/>
      </w:pPr>
      <w:r>
        <w:t>(В ЧАСТИ ФОРМИРОВАНИЯ И ВЕДЕНИЯ СВЕДЕНИЙ О ТРУДОВОЙ</w:t>
      </w:r>
    </w:p>
    <w:p w:rsidR="00934975" w:rsidRDefault="00934975">
      <w:pPr>
        <w:pStyle w:val="ConsPlusTitle"/>
        <w:jc w:val="center"/>
      </w:pPr>
      <w:r>
        <w:t>ДЕЯТЕЛЬНОСТИ РАБОТНИКА В ЭЛЕКТРОННОМ ВИДЕ)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Title"/>
        <w:ind w:firstLine="540"/>
        <w:jc w:val="both"/>
        <w:outlineLvl w:val="1"/>
      </w:pPr>
      <w:r>
        <w:t>Статья 1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Normal"/>
        <w:ind w:firstLine="540"/>
        <w:jc w:val="both"/>
      </w:pPr>
      <w:r>
        <w:t xml:space="preserve">Внести в Трудовой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2017, N 27, ст. 3936) следующие изменения: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абзац третий части первой статьи 65</w:t>
        </w:r>
      </w:hyperlink>
      <w:r>
        <w:t xml:space="preserve"> изложить в следующей редакции: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"трудовую книжку и (или) сведения о трудовой деятельности работника, предусмотренные настоящим Кодексом, за исключением случаев, когда трудовой договор заключается впервые или работник поступает на работу на условиях совместительства;";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новой статьей 66.1: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Normal"/>
        <w:ind w:firstLine="540"/>
        <w:jc w:val="both"/>
      </w:pPr>
      <w:r>
        <w:t>"Статья 66.1. Сведения о трудовой деятельности работника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Normal"/>
        <w:ind w:firstLine="540"/>
        <w:jc w:val="both"/>
      </w:pPr>
      <w:r>
        <w:t>Сведения о трудовой деятельности работника (далее - сведения о трудовой деятельности) - это информация о периодах его работы, которая представляется работодателями в информационную систему Пенсионного фонда Российской Федерации (далее - информационная система)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страхования.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Пенсионный фонд Российской Федерации утверждает: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форму представления работодателями сведений о трудовой деятельности в информационную систему;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форму сведений о трудовой деятельности, представляемую работодателем работнику и гражданам из информационной системы.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При заключении трудового договора лицо, поступающее на работу, предъявляет работодателю заверенные надлежащим образом сведения о трудовой деятельности, полученные у работодателя по последнему месту работы на бумажном носителе, или в многофункциональном центре предоставления государственных и муниципальных услуг на бумажном носителе, или полученные в Пенсионном фонде Российской Федерации либо посредством Единого портала государственных и муниципальных услуг (функций) на бумажном носителе или в электронном виде.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 xml:space="preserve">Работодатель обязан выдать работнику сведения о трудовой деятельности за период работы у </w:t>
      </w:r>
      <w:r>
        <w:lastRenderedPageBreak/>
        <w:t>работодателя на бумажном носителе, заверенные надлежащим образом: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в период работы по заявлению работника в письменном виде или направленному в порядке, установленном работодателем, на адрес электронной почты работодателя - не позднее трех рабочих дней со дня подачи этого заявления, за исключением работников, в отношении которых ведется трудовая книжка,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при увольнении - в день прекращения трудового договора.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 xml:space="preserve">В случае, когда в день прекращения трудового договора выдать работнику сведения о трудовой деятельности, предусмотренные настоящей статьей, невозможно в связи с отсутствием работника либо его отказом от их получения, работодатель обязан направить работнику заказным письмом с уведомлением по почте сведения о трудовой деятельности за период работы у работодателя на бумажном носителе, заверенные надлежащим образом. Со дня направления указанного письма работодатель освобождается от ответственности за задержку выдачи сведений о трудовой деятельности. Работодатель также не несет ответственности за задержку выдачи сведений о трудовой деятельности при несовпадении последнего дня работы с днем оформления прекращения трудовых отношений в случаях, предусмотренных </w:t>
      </w:r>
      <w:hyperlink r:id="rId12" w:history="1">
        <w:r>
          <w:rPr>
            <w:color w:val="0000FF"/>
          </w:rPr>
          <w:t>частью шестой статьи 84.1</w:t>
        </w:r>
      </w:hyperlink>
      <w:r>
        <w:t xml:space="preserve"> настоящего Кодекса. По заявлению работника (в письменном виде или направленному в порядке, установленном работодателем, на адрес электронной почты работодателя), не получившего сведения о трудовой деятельности после увольнения, работодатель обязан выдать их не позднее трех рабочих дней со дня обращения работника.";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абзаце 9 части первой статьи 165</w:t>
        </w:r>
      </w:hyperlink>
      <w:r>
        <w:t xml:space="preserve"> после слов "трудовой книжки" дополнить словами "и (или) сведений о трудовой деятельности, предусмотренных настоящим Кодексом;";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часть первую статьи 234</w:t>
        </w:r>
      </w:hyperlink>
      <w:r>
        <w:t xml:space="preserve"> дополнить абзацем пятым следующего содержания: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"задержки работодателем выдачи работнику сведений о трудовой деятельности, предусмотренных настоящим Кодексом, неправильной или несоответствующей законодательству формулировки причины увольнения работника.";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часть первую статьи 392</w:t>
        </w:r>
      </w:hyperlink>
      <w:r>
        <w:t xml:space="preserve"> после слов "трудовой книжки" дополнить словами "и (или) сведений о трудовой деятельности у работодателя по последнему месту работы на бумажном носителе, заверенных надлежащим образом.";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части восьмой статьи 394</w:t>
        </w:r>
      </w:hyperlink>
      <w:r>
        <w:t xml:space="preserve"> после слов "трудовой книжке" дополнить словами "и (или) сведениях о трудовой деятельности".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Title"/>
        <w:ind w:firstLine="540"/>
        <w:jc w:val="both"/>
        <w:outlineLvl w:val="1"/>
      </w:pPr>
      <w:r>
        <w:t>Статья 2. Переходные положения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Normal"/>
        <w:ind w:firstLine="540"/>
        <w:jc w:val="both"/>
      </w:pPr>
      <w:r>
        <w:t>1. В целях обеспечения формирования и ведения сведений о трудовой деятельности работника в электронном виде работодатели в течение 2020 года осуществляют мероприятия по реализации требований Трудового кодекса Российской Федерации (в редакции настоящего Федерального закона), включающие: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подготовку, принятие или изменение локальных нормативных актов (при необходимости) с участием выборного органа первичной профсоюзной организации (при его наличии);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lastRenderedPageBreak/>
        <w:t xml:space="preserve">внесение изменений (при необходимости) в соглашения и коллективные договоры в порядке, установленном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обеспечение технической готовности к передаче сведений о трудовой деятельности работников в электронном виде в информационную систему, начиная с 1 января 2020 года;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уведомление работника в письменной форме об изменениях трудового законодательства, связанных с ведением сведений о трудовой деятельности работника в электронном виде, в том числе о праве ведения трудовой книжки на бумажном носителе по заявлению работника.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2. После 1 января 2021 года сохраняется обязанность работодателя вести трудовые книжки на бумажном носителе для тех работников, которые подадут об этом работодателю письменное заявление. Иным работникам работодатель выдает трудовые книжки и освобождается от ответственности за их хранение.</w:t>
      </w:r>
    </w:p>
    <w:p w:rsidR="00934975" w:rsidRDefault="00934975">
      <w:pPr>
        <w:pStyle w:val="ConsPlusNormal"/>
        <w:spacing w:before="240"/>
        <w:ind w:firstLine="540"/>
        <w:jc w:val="both"/>
      </w:pPr>
      <w:r>
        <w:t>3. Ведение сведений о трудовой деятельности работников, впервые поступающих на работу с 1 января 2021 года, осуществляется только в электронном виде (без права подачи указанными работниками заявлений о ведении работодателями трудовых книжек на бумажном носителе).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Title"/>
        <w:ind w:firstLine="540"/>
        <w:jc w:val="both"/>
        <w:outlineLvl w:val="1"/>
      </w:pPr>
      <w:r>
        <w:t>Статья 3. Вступление в силу настоящего Федерального закона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Normal"/>
        <w:jc w:val="right"/>
      </w:pPr>
      <w:r>
        <w:t>Президент</w:t>
      </w:r>
    </w:p>
    <w:p w:rsidR="00934975" w:rsidRDefault="00934975">
      <w:pPr>
        <w:pStyle w:val="ConsPlusNormal"/>
        <w:jc w:val="right"/>
      </w:pPr>
      <w:r>
        <w:t>Российской Федерации</w:t>
      </w: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Normal"/>
        <w:ind w:firstLine="540"/>
        <w:jc w:val="both"/>
      </w:pPr>
    </w:p>
    <w:p w:rsidR="00934975" w:rsidRDefault="00934975">
      <w:pPr>
        <w:pStyle w:val="ConsPlusNormal"/>
        <w:ind w:firstLine="540"/>
        <w:jc w:val="both"/>
      </w:pPr>
    </w:p>
    <w:sectPr w:rsidR="00934975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31" w:rsidRDefault="00EA0031">
      <w:pPr>
        <w:spacing w:after="0" w:line="240" w:lineRule="auto"/>
      </w:pPr>
      <w:r>
        <w:separator/>
      </w:r>
    </w:p>
  </w:endnote>
  <w:endnote w:type="continuationSeparator" w:id="0">
    <w:p w:rsidR="00EA0031" w:rsidRDefault="00EA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75" w:rsidRDefault="009349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3497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4975" w:rsidRDefault="0093497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4975" w:rsidRDefault="0093497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4975" w:rsidRDefault="0093497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22C2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22C2D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34975" w:rsidRDefault="0093497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31" w:rsidRDefault="00EA0031">
      <w:pPr>
        <w:spacing w:after="0" w:line="240" w:lineRule="auto"/>
      </w:pPr>
      <w:r>
        <w:separator/>
      </w:r>
    </w:p>
  </w:footnote>
  <w:footnote w:type="continuationSeparator" w:id="0">
    <w:p w:rsidR="00EA0031" w:rsidRDefault="00EA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3497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4975" w:rsidRDefault="0093497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Проект Федерального закона</w:t>
          </w:r>
          <w:r>
            <w:rPr>
              <w:sz w:val="16"/>
              <w:szCs w:val="16"/>
            </w:rPr>
            <w:br/>
            <w:t>"О внесении изменений в Трудовой кодекс Российской Федерации (в части формирования и ведения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4975" w:rsidRDefault="00934975">
          <w:pPr>
            <w:pStyle w:val="ConsPlusNormal"/>
            <w:jc w:val="center"/>
          </w:pPr>
        </w:p>
        <w:p w:rsidR="00934975" w:rsidRDefault="0093497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4975" w:rsidRDefault="0093497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15.10.2019</w:t>
          </w:r>
        </w:p>
      </w:tc>
    </w:tr>
  </w:tbl>
  <w:p w:rsidR="00934975" w:rsidRDefault="009349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34975" w:rsidRDefault="0093497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33"/>
    <w:rsid w:val="00056643"/>
    <w:rsid w:val="001D7A33"/>
    <w:rsid w:val="0026026D"/>
    <w:rsid w:val="00742821"/>
    <w:rsid w:val="00934975"/>
    <w:rsid w:val="00B9123C"/>
    <w:rsid w:val="00D22C2D"/>
    <w:rsid w:val="00E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135D2-C106-4990-B796-C35BD8D7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664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5664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08815&amp;date=15.10.2019&amp;dst=101059&amp;f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08815&amp;date=15.10.2019&amp;dst=2190&amp;fld=134" TargetMode="External"/><Relationship Id="rId17" Type="http://schemas.openxmlformats.org/officeDocument/2006/relationships/hyperlink" Target="https://login.consultant.ru/link/?req=doc&amp;base=LAW&amp;n=308815&amp;date=15.10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08815&amp;date=15.10.2019&amp;dst=1349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08815&amp;date=15.10.2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08815&amp;date=15.10.2019&amp;dst=102158&amp;fld=134" TargetMode="External"/><Relationship Id="rId10" Type="http://schemas.openxmlformats.org/officeDocument/2006/relationships/hyperlink" Target="https://login.consultant.ru/link/?req=doc&amp;base=LAW&amp;n=308815&amp;date=15.10.2019&amp;dst=100479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08815&amp;date=15.10.2019" TargetMode="External"/><Relationship Id="rId14" Type="http://schemas.openxmlformats.org/officeDocument/2006/relationships/hyperlink" Target="https://login.consultant.ru/link/?req=doc&amp;base=LAW&amp;n=308815&amp;date=15.10.2019&amp;dst=101525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6359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Федерального закона"О внесении изменений в Трудовой кодекс Российской Федерации (в части формирования и ведения сведений о трудовой деятельности работника в электронном виде)"(подготовлен Минтрудом России)(ред. до внесения в ГД ФС РФ, текст по сост</vt:lpstr>
    </vt:vector>
  </TitlesOfParts>
  <Company>КонсультантПлюс Версия 4018.00.50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Федерального закона"О внесении изменений в Трудовой кодекс Российской Федерации (в части формирования и ведения сведений о трудовой деятельности работника в электронном виде)"(подготовлен Минтрудом России)(ред. до внесения в ГД ФС РФ, текст по сост</dc:title>
  <dc:subject/>
  <dc:creator>Леунова Надежда Владимировна</dc:creator>
  <cp:keywords/>
  <dc:description/>
  <cp:lastModifiedBy>Алёна Викторовна</cp:lastModifiedBy>
  <cp:revision>2</cp:revision>
  <dcterms:created xsi:type="dcterms:W3CDTF">2019-10-29T15:35:00Z</dcterms:created>
  <dcterms:modified xsi:type="dcterms:W3CDTF">2019-10-29T15:35:00Z</dcterms:modified>
</cp:coreProperties>
</file>