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42E5" w14:textId="6AD7F9DC" w:rsidR="0092516A" w:rsidRDefault="0092516A" w:rsidP="00AA0B36">
      <w:pPr>
        <w:rPr>
          <w:b/>
          <w:color w:val="FF0000"/>
          <w:sz w:val="32"/>
          <w:szCs w:val="32"/>
        </w:rPr>
      </w:pPr>
    </w:p>
    <w:p w14:paraId="58CB60FB" w14:textId="77777777" w:rsidR="0091482D" w:rsidRPr="0091482D" w:rsidRDefault="0091482D" w:rsidP="0091482D">
      <w:pPr>
        <w:jc w:val="center"/>
        <w:rPr>
          <w:b/>
          <w:sz w:val="32"/>
          <w:szCs w:val="32"/>
        </w:rPr>
      </w:pPr>
      <w:r w:rsidRPr="0091482D">
        <w:rPr>
          <w:b/>
          <w:sz w:val="32"/>
          <w:szCs w:val="32"/>
        </w:rPr>
        <w:t>АДМИНИСТРАЦИЯ</w:t>
      </w:r>
    </w:p>
    <w:p w14:paraId="0D547440" w14:textId="77777777" w:rsidR="0091482D" w:rsidRPr="0091482D" w:rsidRDefault="0091482D" w:rsidP="0091482D">
      <w:pPr>
        <w:jc w:val="center"/>
        <w:rPr>
          <w:b/>
          <w:sz w:val="32"/>
          <w:szCs w:val="32"/>
        </w:rPr>
      </w:pPr>
      <w:r w:rsidRPr="0091482D">
        <w:rPr>
          <w:b/>
          <w:sz w:val="32"/>
          <w:szCs w:val="32"/>
        </w:rPr>
        <w:t>СЕЛЬСКОГО ПОСЕЛЕНИЯ ПОКУР</w:t>
      </w:r>
    </w:p>
    <w:p w14:paraId="7BFC6069" w14:textId="77777777" w:rsidR="0091482D" w:rsidRPr="0091482D" w:rsidRDefault="0091482D" w:rsidP="0091482D">
      <w:pPr>
        <w:jc w:val="center"/>
        <w:rPr>
          <w:b/>
        </w:rPr>
      </w:pPr>
      <w:r w:rsidRPr="0091482D">
        <w:rPr>
          <w:b/>
        </w:rPr>
        <w:t>Нижневартовского района</w:t>
      </w:r>
    </w:p>
    <w:p w14:paraId="0503CDE0" w14:textId="7A9963C1" w:rsidR="0091482D" w:rsidRPr="00AA0B36" w:rsidRDefault="0091482D" w:rsidP="00AA0B36">
      <w:pPr>
        <w:jc w:val="center"/>
        <w:rPr>
          <w:b/>
        </w:rPr>
      </w:pPr>
      <w:r w:rsidRPr="0091482D">
        <w:rPr>
          <w:b/>
        </w:rPr>
        <w:t>Ханты – Мансийского автономного округа – Югры</w:t>
      </w:r>
    </w:p>
    <w:p w14:paraId="7DFDBE5F" w14:textId="77777777" w:rsidR="0091482D" w:rsidRPr="0091482D" w:rsidRDefault="0091482D" w:rsidP="0091482D">
      <w:pPr>
        <w:jc w:val="center"/>
        <w:rPr>
          <w:b/>
          <w:sz w:val="40"/>
          <w:szCs w:val="40"/>
        </w:rPr>
      </w:pPr>
      <w:r w:rsidRPr="0091482D">
        <w:rPr>
          <w:b/>
          <w:sz w:val="40"/>
          <w:szCs w:val="40"/>
        </w:rPr>
        <w:t>ПОСТАНОВЛЕНИЕ</w:t>
      </w:r>
    </w:p>
    <w:p w14:paraId="0A7D44F7" w14:textId="77777777" w:rsidR="0091482D" w:rsidRPr="0091482D" w:rsidRDefault="0091482D" w:rsidP="0091482D">
      <w:pPr>
        <w:jc w:val="center"/>
        <w:rPr>
          <w:sz w:val="20"/>
          <w:szCs w:val="20"/>
        </w:rPr>
      </w:pPr>
    </w:p>
    <w:p w14:paraId="02CB745A" w14:textId="77777777" w:rsidR="0091482D" w:rsidRPr="0091482D" w:rsidRDefault="0091482D" w:rsidP="0091482D">
      <w:pPr>
        <w:jc w:val="center"/>
        <w:rPr>
          <w:sz w:val="20"/>
          <w:szCs w:val="20"/>
        </w:rPr>
      </w:pPr>
    </w:p>
    <w:p w14:paraId="523B5226" w14:textId="5A7AA2FE" w:rsidR="0091482D" w:rsidRPr="0091482D" w:rsidRDefault="0050472B" w:rsidP="0091482D">
      <w:r>
        <w:t>от 17.04</w:t>
      </w:r>
      <w:r w:rsidR="003F6BB7">
        <w:t>.2023</w:t>
      </w:r>
      <w:r w:rsidR="0026731B">
        <w:tab/>
      </w:r>
      <w:r w:rsidR="0026731B">
        <w:tab/>
      </w:r>
      <w:r w:rsidR="0026731B">
        <w:tab/>
        <w:t xml:space="preserve">    </w:t>
      </w:r>
      <w:r w:rsidR="0091482D" w:rsidRPr="0091482D">
        <w:t xml:space="preserve">      </w:t>
      </w:r>
      <w:r w:rsidR="0076095F">
        <w:t xml:space="preserve">         </w:t>
      </w:r>
      <w:r w:rsidR="0091482D" w:rsidRPr="0091482D">
        <w:tab/>
      </w:r>
      <w:r w:rsidR="0076095F">
        <w:t xml:space="preserve">   </w:t>
      </w:r>
      <w:r w:rsidR="00304102">
        <w:t xml:space="preserve">              </w:t>
      </w:r>
      <w:r w:rsidR="0076095F">
        <w:t xml:space="preserve">  </w:t>
      </w:r>
      <w:r w:rsidR="00AA0B36">
        <w:t xml:space="preserve">                                        </w:t>
      </w:r>
      <w:r w:rsidR="0076095F">
        <w:t xml:space="preserve">  </w:t>
      </w:r>
      <w:r w:rsidR="0091482D" w:rsidRPr="0091482D">
        <w:t>№</w:t>
      </w:r>
      <w:r w:rsidR="003F6BB7">
        <w:t xml:space="preserve"> </w:t>
      </w:r>
      <w:r>
        <w:t>26</w:t>
      </w:r>
      <w:bookmarkStart w:id="0" w:name="_GoBack"/>
      <w:bookmarkEnd w:id="0"/>
    </w:p>
    <w:p w14:paraId="3AF50B60" w14:textId="5C66F989" w:rsidR="0091482D" w:rsidRPr="00AA0B36" w:rsidRDefault="0091482D" w:rsidP="00AA0B36">
      <w:r w:rsidRPr="0091482D">
        <w:t>с. Покур</w:t>
      </w:r>
      <w:r w:rsidRPr="0091482D">
        <w:rPr>
          <w:bCs/>
          <w:szCs w:val="20"/>
        </w:rPr>
        <w:tab/>
      </w:r>
      <w:r w:rsidRPr="0091482D">
        <w:rPr>
          <w:bCs/>
          <w:szCs w:val="20"/>
        </w:rPr>
        <w:tab/>
      </w:r>
    </w:p>
    <w:p w14:paraId="3DCD0EBE" w14:textId="2E3F7270" w:rsidR="0091482D" w:rsidRDefault="009D1245" w:rsidP="009D1245">
      <w:pPr>
        <w:autoSpaceDE w:val="0"/>
        <w:autoSpaceDN w:val="0"/>
        <w:adjustRightInd w:val="0"/>
        <w:ind w:right="4512"/>
        <w:rPr>
          <w:bCs/>
        </w:rPr>
      </w:pPr>
      <w:r>
        <w:rPr>
          <w:bCs/>
        </w:rPr>
        <w:t>О внесении изменений в постановление от 07.12.2021 г. № 115 «</w:t>
      </w:r>
      <w:r w:rsidR="0091482D" w:rsidRPr="0091482D">
        <w:rPr>
          <w:bCs/>
        </w:rPr>
        <w:t xml:space="preserve">Об утверждении муниципальной </w:t>
      </w:r>
      <w:r w:rsidR="0091482D">
        <w:rPr>
          <w:bCs/>
        </w:rPr>
        <w:t>программы</w:t>
      </w:r>
    </w:p>
    <w:p w14:paraId="43BC5184" w14:textId="6EBB1F64" w:rsidR="0091482D" w:rsidRPr="0091482D" w:rsidRDefault="0091482D" w:rsidP="009D1245">
      <w:pPr>
        <w:autoSpaceDE w:val="0"/>
        <w:autoSpaceDN w:val="0"/>
        <w:adjustRightInd w:val="0"/>
        <w:ind w:right="4512"/>
      </w:pPr>
      <w:r w:rsidRPr="0091482D">
        <w:rPr>
          <w:bCs/>
        </w:rPr>
        <w:t>«Управление муниципальным имуществом на территории сельского поселении Покур</w:t>
      </w:r>
      <w:r>
        <w:rPr>
          <w:bCs/>
        </w:rPr>
        <w:t>»</w:t>
      </w:r>
    </w:p>
    <w:p w14:paraId="2A9002A8" w14:textId="77777777" w:rsidR="0091482D" w:rsidRPr="0091482D" w:rsidRDefault="0091482D" w:rsidP="0091482D">
      <w:pPr>
        <w:ind w:firstLine="709"/>
        <w:jc w:val="both"/>
      </w:pPr>
    </w:p>
    <w:p w14:paraId="415BDDEB" w14:textId="041F0480" w:rsidR="009D1245" w:rsidRDefault="00AA0B36" w:rsidP="004460F8">
      <w:pPr>
        <w:spacing w:after="160" w:line="360" w:lineRule="auto"/>
        <w:jc w:val="both"/>
      </w:pPr>
      <w:r>
        <w:rPr>
          <w:bCs/>
          <w:szCs w:val="26"/>
        </w:rPr>
        <w:t xml:space="preserve">        </w:t>
      </w:r>
      <w:r w:rsidR="009D1245" w:rsidRPr="00F358D1">
        <w:rPr>
          <w:bCs/>
          <w:szCs w:val="26"/>
        </w:rPr>
        <w:t>В соответствии со статьей 179 Бюджетного кодекса Росс</w:t>
      </w:r>
      <w:r w:rsidR="009D1245">
        <w:rPr>
          <w:bCs/>
          <w:szCs w:val="26"/>
        </w:rPr>
        <w:t>ийской Федерации, постановлениями</w:t>
      </w:r>
      <w:r w:rsidR="009D1245"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9D1245">
        <w:rPr>
          <w:bCs/>
          <w:szCs w:val="26"/>
        </w:rPr>
        <w:t>, от 08.11.2021г. № 104 «</w:t>
      </w:r>
      <w:r w:rsidR="009D1245" w:rsidRPr="00590DC4">
        <w:rPr>
          <w:bCs/>
        </w:rPr>
        <w:t>Об утверждении Методических рекомендаций по разработке проектов муниципальных программ сельского поселения Покур</w:t>
      </w:r>
      <w:r w:rsidR="009D1245">
        <w:t>»</w:t>
      </w:r>
      <w:r w:rsidR="009D1245" w:rsidRPr="00F358D1">
        <w:rPr>
          <w:bCs/>
          <w:szCs w:val="26"/>
        </w:rPr>
        <w:t>:</w:t>
      </w:r>
    </w:p>
    <w:p w14:paraId="7C5D5A95" w14:textId="34FC54C7" w:rsidR="009D1245" w:rsidRDefault="00AA0B36" w:rsidP="00AA0B36">
      <w:pPr>
        <w:widowControl w:val="0"/>
        <w:tabs>
          <w:tab w:val="left" w:pos="0"/>
        </w:tabs>
        <w:suppressAutoHyphens/>
        <w:autoSpaceDE w:val="0"/>
        <w:autoSpaceDN w:val="0"/>
        <w:adjustRightInd w:val="0"/>
        <w:spacing w:after="200" w:line="360" w:lineRule="auto"/>
        <w:ind w:right="-3"/>
        <w:jc w:val="both"/>
      </w:pPr>
      <w:r>
        <w:rPr>
          <w:bCs/>
        </w:rPr>
        <w:t xml:space="preserve">       1.</w:t>
      </w:r>
      <w:r w:rsidR="009D1245" w:rsidRPr="00156833">
        <w:rPr>
          <w:bCs/>
        </w:rPr>
        <w:t xml:space="preserve">Внести в постановление администрации </w:t>
      </w:r>
      <w:r w:rsidR="009D1245">
        <w:rPr>
          <w:bCs/>
        </w:rPr>
        <w:t>от 07.12.2021 г № 115 «Об утверждении</w:t>
      </w:r>
      <w:r w:rsidR="009D1245">
        <w:t xml:space="preserve"> муниципальной программы «Управление муниципальным имуществом на территории сельского поселения Покур»</w:t>
      </w:r>
      <w:r w:rsidR="004460F8">
        <w:t xml:space="preserve"> следующие изменения</w:t>
      </w:r>
      <w:r w:rsidR="0043564E">
        <w:t>:</w:t>
      </w:r>
    </w:p>
    <w:p w14:paraId="6F3E38EA" w14:textId="77777777" w:rsidR="00AA0B36" w:rsidRPr="002E5740" w:rsidRDefault="00AA0B36" w:rsidP="00AA0B36">
      <w:pPr>
        <w:widowControl w:val="0"/>
        <w:tabs>
          <w:tab w:val="left" w:pos="0"/>
        </w:tabs>
        <w:autoSpaceDE w:val="0"/>
        <w:autoSpaceDN w:val="0"/>
        <w:adjustRightInd w:val="0"/>
        <w:spacing w:before="240"/>
        <w:ind w:left="785" w:right="-3"/>
        <w:rPr>
          <w:bCs/>
        </w:rPr>
      </w:pPr>
      <w:r w:rsidRPr="002E5740">
        <w:rPr>
          <w:bCs/>
        </w:rPr>
        <w:t>«1.1 Паспорт муниципальной программы изложить в новой редакции согласно приложению 1 к постановлению;</w:t>
      </w:r>
    </w:p>
    <w:p w14:paraId="411A49AA" w14:textId="77777777" w:rsidR="00AA0B36" w:rsidRPr="002E5740" w:rsidRDefault="00AA0B36" w:rsidP="00AA0B36">
      <w:pPr>
        <w:spacing w:before="240"/>
      </w:pPr>
      <w:r w:rsidRPr="002E5740">
        <w:t xml:space="preserve"> </w:t>
      </w:r>
      <w:r w:rsidRPr="002E5740">
        <w:tab/>
        <w:t xml:space="preserve">   1.2 Приложение 1 паспорту к муниципальной программы изложить в новой редакции согласно приложению 2 к постановлению;»</w:t>
      </w:r>
    </w:p>
    <w:p w14:paraId="2B209FE6" w14:textId="77777777" w:rsidR="00AA0B36" w:rsidRDefault="00AA0B36" w:rsidP="00AA0B36">
      <w:pPr>
        <w:widowControl w:val="0"/>
        <w:tabs>
          <w:tab w:val="left" w:pos="0"/>
        </w:tabs>
        <w:suppressAutoHyphens/>
        <w:autoSpaceDE w:val="0"/>
        <w:autoSpaceDN w:val="0"/>
        <w:adjustRightInd w:val="0"/>
        <w:spacing w:before="240" w:line="276" w:lineRule="auto"/>
        <w:ind w:right="-3"/>
        <w:jc w:val="both"/>
      </w:pPr>
      <w:r>
        <w:t xml:space="preserve">        2.</w:t>
      </w:r>
      <w:r w:rsidRPr="002E5740">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2E5740">
          <w:rPr>
            <w:color w:val="0000FF"/>
            <w:u w:val="single"/>
          </w:rPr>
          <w:t>www.apokur.ru</w:t>
        </w:r>
      </w:hyperlink>
      <w:r w:rsidRPr="002E5740">
        <w:t>.</w:t>
      </w:r>
    </w:p>
    <w:p w14:paraId="6CF94C46" w14:textId="71A7D393" w:rsidR="00AA0B36" w:rsidRDefault="00AA0B36" w:rsidP="00AA0B36">
      <w:pPr>
        <w:widowControl w:val="0"/>
        <w:tabs>
          <w:tab w:val="left" w:pos="0"/>
        </w:tabs>
        <w:suppressAutoHyphens/>
        <w:autoSpaceDE w:val="0"/>
        <w:autoSpaceDN w:val="0"/>
        <w:adjustRightInd w:val="0"/>
        <w:spacing w:before="240" w:line="276" w:lineRule="auto"/>
        <w:ind w:right="-3"/>
        <w:jc w:val="both"/>
      </w:pPr>
      <w:r>
        <w:t xml:space="preserve">        3.</w:t>
      </w:r>
      <w:r w:rsidRPr="002E5740">
        <w:t>Настоящее постановление вступает в силу после его официального опубликов</w:t>
      </w:r>
      <w:r w:rsidR="003F6BB7">
        <w:t>ания (обнародования)</w:t>
      </w:r>
      <w:r>
        <w:t xml:space="preserve">. </w:t>
      </w:r>
    </w:p>
    <w:p w14:paraId="6D726812" w14:textId="400E6DDB" w:rsidR="00AA0B36" w:rsidRPr="002E5740" w:rsidRDefault="00AA0B36" w:rsidP="00AA0B36">
      <w:pPr>
        <w:widowControl w:val="0"/>
        <w:tabs>
          <w:tab w:val="left" w:pos="0"/>
        </w:tabs>
        <w:suppressAutoHyphens/>
        <w:autoSpaceDE w:val="0"/>
        <w:autoSpaceDN w:val="0"/>
        <w:adjustRightInd w:val="0"/>
        <w:spacing w:before="240" w:line="360" w:lineRule="auto"/>
        <w:ind w:right="-3"/>
        <w:jc w:val="both"/>
      </w:pPr>
      <w:r>
        <w:t xml:space="preserve">        4.</w:t>
      </w:r>
      <w:r w:rsidRPr="002E5740">
        <w:t>Контроль за выполнением постановления оставляю за собой.</w:t>
      </w:r>
    </w:p>
    <w:p w14:paraId="590F5FD7" w14:textId="77777777" w:rsidR="00AA0B36" w:rsidRPr="002E5740" w:rsidRDefault="00AA0B36" w:rsidP="00AA0B36">
      <w:pPr>
        <w:widowControl w:val="0"/>
        <w:tabs>
          <w:tab w:val="left" w:pos="0"/>
        </w:tabs>
        <w:autoSpaceDE w:val="0"/>
        <w:autoSpaceDN w:val="0"/>
        <w:adjustRightInd w:val="0"/>
        <w:spacing w:before="240"/>
        <w:ind w:right="-3"/>
      </w:pPr>
    </w:p>
    <w:p w14:paraId="3DDCAB20" w14:textId="77777777" w:rsidR="00AA0B36" w:rsidRPr="002E5740" w:rsidRDefault="00AA0B36" w:rsidP="00AA0B36">
      <w:pPr>
        <w:widowControl w:val="0"/>
        <w:tabs>
          <w:tab w:val="left" w:pos="0"/>
        </w:tabs>
        <w:autoSpaceDE w:val="0"/>
        <w:autoSpaceDN w:val="0"/>
        <w:adjustRightInd w:val="0"/>
        <w:ind w:right="-3"/>
      </w:pPr>
      <w:r w:rsidRPr="002E5740">
        <w:t>Исполняющий обязанности</w:t>
      </w:r>
    </w:p>
    <w:p w14:paraId="559DB34E" w14:textId="77777777" w:rsidR="00AA0B36" w:rsidRPr="002E5740" w:rsidRDefault="00AA0B36" w:rsidP="00AA0B36">
      <w:pPr>
        <w:widowControl w:val="0"/>
        <w:tabs>
          <w:tab w:val="left" w:pos="0"/>
        </w:tabs>
        <w:autoSpaceDE w:val="0"/>
        <w:autoSpaceDN w:val="0"/>
        <w:adjustRightInd w:val="0"/>
        <w:ind w:right="-3"/>
      </w:pPr>
      <w:r w:rsidRPr="002E5740">
        <w:t>главы сельского поселения Покур                                                    Ю.Г. Созонюк</w:t>
      </w:r>
    </w:p>
    <w:p w14:paraId="1DF49885" w14:textId="77777777" w:rsidR="00AA0B36" w:rsidRPr="002E5740" w:rsidRDefault="00AA0B36" w:rsidP="00AA0B36">
      <w:pPr>
        <w:tabs>
          <w:tab w:val="left" w:pos="315"/>
        </w:tabs>
        <w:autoSpaceDE w:val="0"/>
        <w:autoSpaceDN w:val="0"/>
        <w:adjustRightInd w:val="0"/>
        <w:spacing w:line="360" w:lineRule="auto"/>
        <w:jc w:val="both"/>
        <w:rPr>
          <w:color w:val="000000"/>
        </w:rPr>
        <w:sectPr w:rsidR="00AA0B36" w:rsidRPr="002E5740" w:rsidSect="006F32BB">
          <w:headerReference w:type="default" r:id="rId9"/>
          <w:pgSz w:w="11907" w:h="16840" w:code="9"/>
          <w:pgMar w:top="709" w:right="567" w:bottom="142" w:left="993" w:header="720" w:footer="720" w:gutter="0"/>
          <w:cols w:space="720"/>
          <w:noEndnote/>
          <w:docGrid w:linePitch="381"/>
        </w:sectPr>
      </w:pP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t xml:space="preserve">           </w:t>
      </w:r>
    </w:p>
    <w:p w14:paraId="784E3B3B" w14:textId="1D701B0C" w:rsidR="00770DD7" w:rsidRPr="00770DD7" w:rsidRDefault="0091482D" w:rsidP="0091482D">
      <w:pPr>
        <w:autoSpaceDE w:val="0"/>
        <w:autoSpaceDN w:val="0"/>
        <w:adjustRightInd w:val="0"/>
        <w:jc w:val="both"/>
      </w:pPr>
      <w:r>
        <w:lastRenderedPageBreak/>
        <w:t xml:space="preserve">                                                                                                                                                       </w:t>
      </w:r>
      <w:r w:rsidR="00770DD7" w:rsidRPr="00770DD7">
        <w:t xml:space="preserve">Приложение </w:t>
      </w:r>
      <w:r w:rsidR="00F947FF">
        <w:t xml:space="preserve">1 </w:t>
      </w:r>
      <w:r w:rsidR="00770DD7" w:rsidRPr="00770DD7">
        <w:t xml:space="preserve">к постановлению </w:t>
      </w:r>
    </w:p>
    <w:p w14:paraId="6C434236" w14:textId="0FFC6578" w:rsidR="00770DD7" w:rsidRPr="00770DD7" w:rsidRDefault="00770DD7" w:rsidP="00612597">
      <w:pPr>
        <w:ind w:left="10626"/>
      </w:pPr>
      <w:r w:rsidRPr="00770DD7">
        <w:t xml:space="preserve">администрации </w:t>
      </w:r>
      <w:r w:rsidR="00B051BA">
        <w:t>сельского поселения Покур</w:t>
      </w:r>
      <w:r w:rsidRPr="00770DD7">
        <w:t xml:space="preserve">  </w:t>
      </w:r>
    </w:p>
    <w:p w14:paraId="6B501484" w14:textId="70CA6CF4" w:rsidR="00770DD7" w:rsidRDefault="00770DD7" w:rsidP="00612597">
      <w:pPr>
        <w:ind w:left="10620" w:firstLine="6"/>
      </w:pPr>
    </w:p>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680044F4"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14:paraId="27523C65" w14:textId="6AB487AF"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w:t>
      </w:r>
      <w:r w:rsidR="001A2E0C">
        <w:rPr>
          <w:rFonts w:cs="Arial"/>
          <w:b/>
          <w:bCs/>
          <w:kern w:val="32"/>
          <w:sz w:val="32"/>
          <w:szCs w:val="32"/>
        </w:rPr>
        <w:t xml:space="preserve"> </w:t>
      </w:r>
      <w:r>
        <w:rPr>
          <w:rFonts w:cs="Arial"/>
          <w:b/>
          <w:bCs/>
          <w:kern w:val="32"/>
          <w:sz w:val="32"/>
          <w:szCs w:val="32"/>
        </w:rPr>
        <w:t>поселения</w:t>
      </w:r>
      <w:r w:rsidR="001A2E0C">
        <w:rPr>
          <w:rFonts w:cs="Arial"/>
          <w:b/>
          <w:bCs/>
          <w:kern w:val="32"/>
          <w:sz w:val="32"/>
          <w:szCs w:val="32"/>
        </w:rPr>
        <w:t xml:space="preserve"> Покур</w:t>
      </w:r>
      <w:r w:rsidR="00533977"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5286CCF0"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w:t>
            </w:r>
            <w:r w:rsidRPr="005F4FCC">
              <w:rPr>
                <w:sz w:val="24"/>
                <w:szCs w:val="24"/>
              </w:rPr>
              <w:t xml:space="preserve"> </w:t>
            </w:r>
            <w:r w:rsidR="001B317A">
              <w:rPr>
                <w:sz w:val="24"/>
                <w:szCs w:val="24"/>
              </w:rPr>
              <w:t>на территории сельского</w:t>
            </w:r>
            <w:r w:rsidR="001A2E0C">
              <w:rPr>
                <w:sz w:val="24"/>
                <w:szCs w:val="24"/>
              </w:rPr>
              <w:t xml:space="preserve">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19463B20"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60B66C81"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782B58" w:rsidRPr="00533977" w14:paraId="44A7AD70" w14:textId="77777777" w:rsidTr="001B0DCB">
        <w:trPr>
          <w:trHeight w:val="446"/>
        </w:trPr>
        <w:tc>
          <w:tcPr>
            <w:tcW w:w="3052" w:type="dxa"/>
          </w:tcPr>
          <w:p w14:paraId="2077395E" w14:textId="77777777" w:rsidR="00782B58" w:rsidRPr="00533977" w:rsidRDefault="00782B58" w:rsidP="00782B58">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6E42AF56"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14:paraId="4352BA66" w14:textId="77777777" w:rsidTr="001B0DCB">
        <w:trPr>
          <w:trHeight w:val="311"/>
        </w:trPr>
        <w:tc>
          <w:tcPr>
            <w:tcW w:w="3052" w:type="dxa"/>
          </w:tcPr>
          <w:p w14:paraId="6FB57A7A" w14:textId="77777777" w:rsidR="00782B58" w:rsidRPr="00533977" w:rsidRDefault="00782B58" w:rsidP="00782B58">
            <w:pPr>
              <w:widowControl w:val="0"/>
              <w:autoSpaceDE w:val="0"/>
              <w:autoSpaceDN w:val="0"/>
              <w:contextualSpacing/>
              <w:rPr>
                <w:sz w:val="22"/>
                <w:szCs w:val="22"/>
              </w:rPr>
            </w:pPr>
            <w:r w:rsidRPr="00533977">
              <w:rPr>
                <w:sz w:val="22"/>
                <w:szCs w:val="22"/>
              </w:rPr>
              <w:t>Задачи муниципальной программы</w:t>
            </w:r>
          </w:p>
        </w:tc>
        <w:tc>
          <w:tcPr>
            <w:tcW w:w="11907" w:type="dxa"/>
            <w:gridSpan w:val="13"/>
          </w:tcPr>
          <w:p w14:paraId="4C646A66" w14:textId="269569E4"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14:paraId="06874333" w14:textId="77777777" w:rsidTr="00A173A2">
        <w:trPr>
          <w:trHeight w:val="336"/>
        </w:trPr>
        <w:tc>
          <w:tcPr>
            <w:tcW w:w="3052" w:type="dxa"/>
            <w:vMerge/>
          </w:tcPr>
          <w:p w14:paraId="67C75082" w14:textId="77777777" w:rsidR="00782B58" w:rsidRPr="00533977" w:rsidRDefault="00782B58" w:rsidP="00782B58">
            <w:pPr>
              <w:widowControl w:val="0"/>
              <w:autoSpaceDE w:val="0"/>
              <w:autoSpaceDN w:val="0"/>
              <w:contextualSpacing/>
              <w:jc w:val="both"/>
              <w:rPr>
                <w:sz w:val="22"/>
                <w:szCs w:val="22"/>
              </w:rPr>
            </w:pPr>
          </w:p>
        </w:tc>
        <w:tc>
          <w:tcPr>
            <w:tcW w:w="709" w:type="dxa"/>
            <w:vAlign w:val="center"/>
          </w:tcPr>
          <w:p w14:paraId="64686AE8" w14:textId="77777777"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14:paraId="6D4C6533" w14:textId="72A00157"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14:paraId="15296497" w14:textId="77777777" w:rsidR="00175AE5" w:rsidRPr="00C97EEF" w:rsidRDefault="00175AE5" w:rsidP="00782B58">
            <w:pPr>
              <w:widowControl w:val="0"/>
              <w:autoSpaceDE w:val="0"/>
              <w:autoSpaceDN w:val="0"/>
              <w:rPr>
                <w:bCs/>
                <w:kern w:val="36"/>
                <w:sz w:val="22"/>
                <w:szCs w:val="22"/>
              </w:rPr>
            </w:pPr>
          </w:p>
          <w:p w14:paraId="14DA44C3" w14:textId="03D98855" w:rsidR="00782B58" w:rsidRPr="00175AE5" w:rsidRDefault="00782B58" w:rsidP="00782B58">
            <w:pPr>
              <w:widowControl w:val="0"/>
              <w:autoSpaceDE w:val="0"/>
              <w:autoSpaceDN w:val="0"/>
              <w:rPr>
                <w:strike/>
                <w:sz w:val="22"/>
                <w:szCs w:val="22"/>
              </w:rPr>
            </w:pPr>
          </w:p>
        </w:tc>
        <w:tc>
          <w:tcPr>
            <w:tcW w:w="2051" w:type="dxa"/>
            <w:vAlign w:val="center"/>
          </w:tcPr>
          <w:p w14:paraId="55B57F28" w14:textId="77777777"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14:paraId="148CB7B2" w14:textId="2D67ED74" w:rsidR="00782B58" w:rsidRPr="00533977" w:rsidRDefault="00782B58" w:rsidP="00782B58">
            <w:pPr>
              <w:widowControl w:val="0"/>
              <w:autoSpaceDE w:val="0"/>
              <w:autoSpaceDN w:val="0"/>
              <w:jc w:val="both"/>
              <w:rPr>
                <w:sz w:val="22"/>
                <w:szCs w:val="22"/>
              </w:rPr>
            </w:pPr>
          </w:p>
        </w:tc>
        <w:tc>
          <w:tcPr>
            <w:tcW w:w="851" w:type="dxa"/>
            <w:vAlign w:val="center"/>
          </w:tcPr>
          <w:p w14:paraId="756FECBF"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61DA475B"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0DF06486"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5A4D22D3"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5C3DD0B1"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14:paraId="4A7C008C"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14:paraId="122DEA6E" w14:textId="4A4CD6FB"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48698D" w:rsidRPr="00533977" w14:paraId="411F20BC" w14:textId="77777777" w:rsidTr="00782B58">
        <w:trPr>
          <w:trHeight w:val="20"/>
        </w:trPr>
        <w:tc>
          <w:tcPr>
            <w:tcW w:w="3052" w:type="dxa"/>
            <w:vMerge/>
          </w:tcPr>
          <w:p w14:paraId="5F9CD05D" w14:textId="77777777" w:rsidR="0048698D" w:rsidRPr="00533977" w:rsidRDefault="0048698D" w:rsidP="0048698D">
            <w:pPr>
              <w:widowControl w:val="0"/>
              <w:autoSpaceDE w:val="0"/>
              <w:autoSpaceDN w:val="0"/>
              <w:ind w:firstLine="160"/>
              <w:contextualSpacing/>
              <w:jc w:val="both"/>
              <w:rPr>
                <w:sz w:val="22"/>
                <w:szCs w:val="22"/>
              </w:rPr>
            </w:pPr>
          </w:p>
        </w:tc>
        <w:tc>
          <w:tcPr>
            <w:tcW w:w="2410" w:type="dxa"/>
            <w:gridSpan w:val="2"/>
          </w:tcPr>
          <w:p w14:paraId="1DF263E4" w14:textId="77777777" w:rsidR="0048698D" w:rsidRPr="00D112AC" w:rsidRDefault="0048698D" w:rsidP="0048698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44C26F6A" w:rsidR="0048698D" w:rsidRPr="00FB2A1D" w:rsidRDefault="009459C5" w:rsidP="0048698D">
            <w:pPr>
              <w:widowControl w:val="0"/>
              <w:autoSpaceDE w:val="0"/>
              <w:autoSpaceDN w:val="0"/>
              <w:jc w:val="center"/>
              <w:rPr>
                <w:sz w:val="20"/>
                <w:szCs w:val="20"/>
              </w:rPr>
            </w:pPr>
            <w:r>
              <w:rPr>
                <w:sz w:val="20"/>
                <w:szCs w:val="20"/>
              </w:rPr>
              <w:t>6252,7</w:t>
            </w:r>
          </w:p>
        </w:tc>
        <w:tc>
          <w:tcPr>
            <w:tcW w:w="1418" w:type="dxa"/>
            <w:gridSpan w:val="2"/>
            <w:shd w:val="clear" w:color="auto" w:fill="auto"/>
            <w:vAlign w:val="center"/>
          </w:tcPr>
          <w:p w14:paraId="4756B685" w14:textId="087A1124" w:rsidR="0048698D" w:rsidRPr="00FB2A1D" w:rsidRDefault="0048698D" w:rsidP="0048698D">
            <w:pPr>
              <w:jc w:val="center"/>
              <w:rPr>
                <w:sz w:val="20"/>
                <w:szCs w:val="20"/>
              </w:rPr>
            </w:pPr>
            <w:r>
              <w:rPr>
                <w:sz w:val="20"/>
                <w:szCs w:val="20"/>
              </w:rPr>
              <w:t>3074,3</w:t>
            </w:r>
          </w:p>
        </w:tc>
        <w:tc>
          <w:tcPr>
            <w:tcW w:w="1417" w:type="dxa"/>
            <w:gridSpan w:val="3"/>
            <w:shd w:val="clear" w:color="auto" w:fill="auto"/>
            <w:vAlign w:val="center"/>
          </w:tcPr>
          <w:p w14:paraId="64A4E7A7" w14:textId="02C2C3EB" w:rsidR="0048698D" w:rsidRPr="00FB2A1D" w:rsidRDefault="009459C5" w:rsidP="0048698D">
            <w:pPr>
              <w:jc w:val="center"/>
              <w:rPr>
                <w:sz w:val="20"/>
                <w:szCs w:val="20"/>
              </w:rPr>
            </w:pPr>
            <w:r>
              <w:rPr>
                <w:sz w:val="20"/>
                <w:szCs w:val="20"/>
              </w:rPr>
              <w:t>2127,8</w:t>
            </w:r>
          </w:p>
        </w:tc>
        <w:tc>
          <w:tcPr>
            <w:tcW w:w="1418" w:type="dxa"/>
            <w:gridSpan w:val="2"/>
            <w:shd w:val="clear" w:color="auto" w:fill="auto"/>
            <w:vAlign w:val="center"/>
          </w:tcPr>
          <w:p w14:paraId="2557DB9E" w14:textId="33273183" w:rsidR="0048698D" w:rsidRPr="00FB2A1D" w:rsidRDefault="0048698D" w:rsidP="0048698D">
            <w:pPr>
              <w:widowControl w:val="0"/>
              <w:autoSpaceDE w:val="0"/>
              <w:autoSpaceDN w:val="0"/>
              <w:jc w:val="center"/>
              <w:rPr>
                <w:sz w:val="20"/>
                <w:szCs w:val="20"/>
              </w:rPr>
            </w:pPr>
            <w:r>
              <w:rPr>
                <w:sz w:val="20"/>
                <w:szCs w:val="20"/>
              </w:rPr>
              <w:t>565,6</w:t>
            </w:r>
          </w:p>
        </w:tc>
        <w:tc>
          <w:tcPr>
            <w:tcW w:w="1417" w:type="dxa"/>
            <w:gridSpan w:val="2"/>
            <w:vAlign w:val="center"/>
          </w:tcPr>
          <w:p w14:paraId="36911018" w14:textId="705DB2C9" w:rsidR="0048698D" w:rsidRPr="00FB2A1D" w:rsidRDefault="0048698D" w:rsidP="0048698D">
            <w:pPr>
              <w:widowControl w:val="0"/>
              <w:autoSpaceDE w:val="0"/>
              <w:autoSpaceDN w:val="0"/>
              <w:jc w:val="center"/>
              <w:rPr>
                <w:sz w:val="20"/>
                <w:szCs w:val="20"/>
              </w:rPr>
            </w:pPr>
            <w:r>
              <w:rPr>
                <w:sz w:val="20"/>
                <w:szCs w:val="20"/>
              </w:rPr>
              <w:t>485,0</w:t>
            </w:r>
          </w:p>
        </w:tc>
        <w:tc>
          <w:tcPr>
            <w:tcW w:w="1776" w:type="dxa"/>
            <w:vAlign w:val="center"/>
          </w:tcPr>
          <w:p w14:paraId="76233E6F" w14:textId="04BB7EE3" w:rsidR="0048698D" w:rsidRPr="00FB2A1D" w:rsidRDefault="0048698D" w:rsidP="0048698D">
            <w:pPr>
              <w:widowControl w:val="0"/>
              <w:autoSpaceDE w:val="0"/>
              <w:autoSpaceDN w:val="0"/>
              <w:jc w:val="center"/>
              <w:rPr>
                <w:sz w:val="20"/>
                <w:szCs w:val="20"/>
              </w:rPr>
            </w:pPr>
            <w:r w:rsidRPr="00FB2A1D">
              <w:rPr>
                <w:sz w:val="20"/>
                <w:szCs w:val="20"/>
              </w:rPr>
              <w:t>0,0</w:t>
            </w:r>
          </w:p>
        </w:tc>
      </w:tr>
      <w:tr w:rsidR="000B1435" w:rsidRPr="00533977" w14:paraId="1010EEBC" w14:textId="77777777" w:rsidTr="00F5073B">
        <w:trPr>
          <w:trHeight w:val="177"/>
        </w:trPr>
        <w:tc>
          <w:tcPr>
            <w:tcW w:w="3052" w:type="dxa"/>
            <w:vMerge/>
          </w:tcPr>
          <w:p w14:paraId="6237A23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B57E51D" w14:textId="77777777"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BAED1EA" w14:textId="77777777" w:rsidTr="00F5073B">
        <w:trPr>
          <w:trHeight w:val="20"/>
        </w:trPr>
        <w:tc>
          <w:tcPr>
            <w:tcW w:w="3052" w:type="dxa"/>
            <w:vMerge/>
          </w:tcPr>
          <w:p w14:paraId="74A35373"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38C5599D" w14:textId="77777777"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14:paraId="060BB92D" w14:textId="71E28E4D"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0ACB9E5C" w14:textId="1B7A23ED"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4086ECF0" w14:textId="37C0E9A1"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133C91E6" w14:textId="7ECF979B"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B1435" w:rsidRPr="00FB2A1D" w:rsidRDefault="000B1435" w:rsidP="000B1435">
            <w:pPr>
              <w:widowControl w:val="0"/>
              <w:autoSpaceDE w:val="0"/>
              <w:autoSpaceDN w:val="0"/>
              <w:jc w:val="center"/>
              <w:rPr>
                <w:sz w:val="20"/>
                <w:szCs w:val="20"/>
              </w:rPr>
            </w:pPr>
            <w:r w:rsidRPr="00FB2A1D">
              <w:rPr>
                <w:sz w:val="20"/>
                <w:szCs w:val="20"/>
              </w:rPr>
              <w:t>0,0</w:t>
            </w:r>
          </w:p>
        </w:tc>
      </w:tr>
      <w:tr w:rsidR="009459C5" w:rsidRPr="00533977" w14:paraId="546447AD" w14:textId="77777777" w:rsidTr="00782B58">
        <w:trPr>
          <w:trHeight w:val="20"/>
        </w:trPr>
        <w:tc>
          <w:tcPr>
            <w:tcW w:w="3052" w:type="dxa"/>
            <w:vMerge/>
          </w:tcPr>
          <w:p w14:paraId="2CB7F179" w14:textId="77777777" w:rsidR="009459C5" w:rsidRPr="00533977" w:rsidRDefault="009459C5" w:rsidP="009459C5">
            <w:pPr>
              <w:widowControl w:val="0"/>
              <w:autoSpaceDE w:val="0"/>
              <w:autoSpaceDN w:val="0"/>
              <w:ind w:firstLine="160"/>
              <w:contextualSpacing/>
              <w:jc w:val="both"/>
              <w:rPr>
                <w:sz w:val="22"/>
                <w:szCs w:val="22"/>
              </w:rPr>
            </w:pPr>
          </w:p>
        </w:tc>
        <w:tc>
          <w:tcPr>
            <w:tcW w:w="2410" w:type="dxa"/>
            <w:gridSpan w:val="2"/>
          </w:tcPr>
          <w:p w14:paraId="27B7855A" w14:textId="77777777" w:rsidR="009459C5" w:rsidRPr="00D112AC" w:rsidRDefault="009459C5" w:rsidP="009459C5">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51C11E09" w:rsidR="009459C5" w:rsidRPr="00FB2A1D" w:rsidRDefault="009459C5" w:rsidP="009459C5">
            <w:pPr>
              <w:widowControl w:val="0"/>
              <w:autoSpaceDE w:val="0"/>
              <w:autoSpaceDN w:val="0"/>
              <w:jc w:val="center"/>
              <w:rPr>
                <w:sz w:val="20"/>
                <w:szCs w:val="20"/>
              </w:rPr>
            </w:pPr>
            <w:r>
              <w:rPr>
                <w:sz w:val="20"/>
                <w:szCs w:val="20"/>
              </w:rPr>
              <w:t>6252,7</w:t>
            </w:r>
          </w:p>
        </w:tc>
        <w:tc>
          <w:tcPr>
            <w:tcW w:w="1418" w:type="dxa"/>
            <w:gridSpan w:val="2"/>
            <w:shd w:val="clear" w:color="auto" w:fill="auto"/>
            <w:vAlign w:val="center"/>
          </w:tcPr>
          <w:p w14:paraId="407A8A13" w14:textId="312D68DD" w:rsidR="009459C5" w:rsidRPr="00FB2A1D" w:rsidRDefault="009459C5" w:rsidP="009459C5">
            <w:pPr>
              <w:widowControl w:val="0"/>
              <w:autoSpaceDE w:val="0"/>
              <w:autoSpaceDN w:val="0"/>
              <w:jc w:val="center"/>
              <w:rPr>
                <w:sz w:val="20"/>
                <w:szCs w:val="20"/>
              </w:rPr>
            </w:pPr>
            <w:r>
              <w:rPr>
                <w:sz w:val="20"/>
                <w:szCs w:val="20"/>
              </w:rPr>
              <w:t>3074,3</w:t>
            </w:r>
          </w:p>
        </w:tc>
        <w:tc>
          <w:tcPr>
            <w:tcW w:w="1417" w:type="dxa"/>
            <w:gridSpan w:val="3"/>
            <w:shd w:val="clear" w:color="auto" w:fill="auto"/>
            <w:vAlign w:val="center"/>
          </w:tcPr>
          <w:p w14:paraId="380FDE42" w14:textId="07BE6068" w:rsidR="009459C5" w:rsidRPr="00FB2A1D" w:rsidRDefault="009459C5" w:rsidP="009459C5">
            <w:pPr>
              <w:widowControl w:val="0"/>
              <w:autoSpaceDE w:val="0"/>
              <w:autoSpaceDN w:val="0"/>
              <w:jc w:val="center"/>
              <w:rPr>
                <w:sz w:val="20"/>
                <w:szCs w:val="20"/>
              </w:rPr>
            </w:pPr>
            <w:r>
              <w:rPr>
                <w:sz w:val="20"/>
                <w:szCs w:val="20"/>
              </w:rPr>
              <w:t>2127,8</w:t>
            </w:r>
          </w:p>
        </w:tc>
        <w:tc>
          <w:tcPr>
            <w:tcW w:w="1418" w:type="dxa"/>
            <w:gridSpan w:val="2"/>
            <w:shd w:val="clear" w:color="auto" w:fill="auto"/>
            <w:vAlign w:val="center"/>
          </w:tcPr>
          <w:p w14:paraId="53CE5E45" w14:textId="660E775B" w:rsidR="009459C5" w:rsidRPr="00FB2A1D" w:rsidRDefault="009459C5" w:rsidP="009459C5">
            <w:pPr>
              <w:widowControl w:val="0"/>
              <w:autoSpaceDE w:val="0"/>
              <w:autoSpaceDN w:val="0"/>
              <w:jc w:val="center"/>
              <w:rPr>
                <w:sz w:val="20"/>
                <w:szCs w:val="20"/>
              </w:rPr>
            </w:pPr>
            <w:r>
              <w:rPr>
                <w:sz w:val="20"/>
                <w:szCs w:val="20"/>
              </w:rPr>
              <w:t>565,6</w:t>
            </w:r>
          </w:p>
        </w:tc>
        <w:tc>
          <w:tcPr>
            <w:tcW w:w="1417" w:type="dxa"/>
            <w:gridSpan w:val="2"/>
            <w:vAlign w:val="center"/>
          </w:tcPr>
          <w:p w14:paraId="2F03642B" w14:textId="7F3B0CDF" w:rsidR="009459C5" w:rsidRPr="00FB2A1D" w:rsidRDefault="009459C5" w:rsidP="009459C5">
            <w:pPr>
              <w:widowControl w:val="0"/>
              <w:autoSpaceDE w:val="0"/>
              <w:autoSpaceDN w:val="0"/>
              <w:jc w:val="center"/>
              <w:rPr>
                <w:sz w:val="20"/>
                <w:szCs w:val="20"/>
              </w:rPr>
            </w:pPr>
            <w:r>
              <w:rPr>
                <w:sz w:val="20"/>
                <w:szCs w:val="20"/>
              </w:rPr>
              <w:t>485,0</w:t>
            </w:r>
          </w:p>
        </w:tc>
        <w:tc>
          <w:tcPr>
            <w:tcW w:w="1776" w:type="dxa"/>
            <w:vAlign w:val="center"/>
          </w:tcPr>
          <w:p w14:paraId="30269D10" w14:textId="08BA4D4D" w:rsidR="009459C5" w:rsidRPr="00FB2A1D" w:rsidRDefault="009459C5" w:rsidP="009459C5">
            <w:pPr>
              <w:widowControl w:val="0"/>
              <w:autoSpaceDE w:val="0"/>
              <w:autoSpaceDN w:val="0"/>
              <w:jc w:val="center"/>
              <w:rPr>
                <w:sz w:val="20"/>
                <w:szCs w:val="20"/>
              </w:rPr>
            </w:pPr>
            <w:r w:rsidRPr="00FB2A1D">
              <w:rPr>
                <w:sz w:val="20"/>
                <w:szCs w:val="20"/>
              </w:rPr>
              <w:t>0,0</w:t>
            </w:r>
          </w:p>
        </w:tc>
      </w:tr>
      <w:tr w:rsidR="000B1435" w:rsidRPr="00533977" w14:paraId="6020FAC1" w14:textId="77777777" w:rsidTr="00F5073B">
        <w:tc>
          <w:tcPr>
            <w:tcW w:w="3052" w:type="dxa"/>
            <w:vMerge/>
          </w:tcPr>
          <w:p w14:paraId="261EA206"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03A826C" w14:textId="77777777" w:rsidR="000B1435" w:rsidRPr="00D112AC" w:rsidRDefault="000B1435" w:rsidP="000B1435">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3EDE8437" w14:textId="0077B287"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7982F5B6" w14:textId="631DC001"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0B1435" w:rsidRPr="00FB2A1D" w:rsidRDefault="000B1435" w:rsidP="000B1435">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67C4C97D" w14:textId="77777777" w:rsidR="002B043C" w:rsidRDefault="002B043C" w:rsidP="00997F37">
      <w:pPr>
        <w:widowControl w:val="0"/>
        <w:tabs>
          <w:tab w:val="left" w:pos="9498"/>
        </w:tabs>
        <w:autoSpaceDE w:val="0"/>
        <w:autoSpaceDN w:val="0"/>
        <w:adjustRightInd w:val="0"/>
      </w:pPr>
    </w:p>
    <w:p w14:paraId="6798602F" w14:textId="77777777" w:rsidR="00B051BA" w:rsidRDefault="00B051BA" w:rsidP="00533977">
      <w:pPr>
        <w:widowControl w:val="0"/>
        <w:tabs>
          <w:tab w:val="left" w:pos="9498"/>
        </w:tabs>
        <w:autoSpaceDE w:val="0"/>
        <w:autoSpaceDN w:val="0"/>
        <w:adjustRightInd w:val="0"/>
        <w:ind w:left="9639"/>
        <w:jc w:val="right"/>
      </w:pPr>
    </w:p>
    <w:p w14:paraId="04C4D5A1" w14:textId="77777777"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4AA442CA" w14:textId="77777777" w:rsidTr="00563FA3">
        <w:tc>
          <w:tcPr>
            <w:tcW w:w="10060" w:type="dxa"/>
          </w:tcPr>
          <w:p w14:paraId="4A794B9B" w14:textId="77777777"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14:paraId="2A564510" w14:textId="6B1CB8F1" w:rsidR="00563FA3" w:rsidRPr="00563FA3" w:rsidRDefault="0043564E" w:rsidP="00563FA3">
            <w:pPr>
              <w:widowControl w:val="0"/>
              <w:tabs>
                <w:tab w:val="left" w:pos="9498"/>
              </w:tabs>
              <w:autoSpaceDE w:val="0"/>
              <w:autoSpaceDN w:val="0"/>
              <w:adjustRightInd w:val="0"/>
              <w:jc w:val="both"/>
              <w:rPr>
                <w:sz w:val="24"/>
                <w:szCs w:val="24"/>
              </w:rPr>
            </w:pPr>
            <w:r>
              <w:rPr>
                <w:sz w:val="24"/>
                <w:szCs w:val="24"/>
              </w:rPr>
              <w:t xml:space="preserve">                                </w:t>
            </w:r>
            <w:r w:rsidR="00563FA3" w:rsidRPr="00563FA3">
              <w:rPr>
                <w:sz w:val="24"/>
                <w:szCs w:val="24"/>
              </w:rPr>
              <w:t xml:space="preserve">Приложение </w:t>
            </w:r>
            <w:r w:rsidR="00F947FF">
              <w:rPr>
                <w:sz w:val="24"/>
                <w:szCs w:val="24"/>
              </w:rPr>
              <w:t>2</w:t>
            </w:r>
          </w:p>
        </w:tc>
      </w:tr>
    </w:tbl>
    <w:p w14:paraId="0E442887" w14:textId="77777777" w:rsidR="000A118E" w:rsidRDefault="000A118E" w:rsidP="00563FA3">
      <w:pPr>
        <w:widowControl w:val="0"/>
        <w:tabs>
          <w:tab w:val="left" w:pos="9498"/>
        </w:tabs>
        <w:autoSpaceDE w:val="0"/>
        <w:autoSpaceDN w:val="0"/>
        <w:adjustRightInd w:val="0"/>
        <w:jc w:val="both"/>
      </w:pPr>
    </w:p>
    <w:p w14:paraId="469CED21" w14:textId="77777777" w:rsidR="00B051BA" w:rsidRDefault="00B051BA" w:rsidP="00533977">
      <w:pPr>
        <w:widowControl w:val="0"/>
        <w:tabs>
          <w:tab w:val="left" w:pos="9498"/>
        </w:tabs>
        <w:autoSpaceDE w:val="0"/>
        <w:autoSpaceDN w:val="0"/>
        <w:adjustRightInd w:val="0"/>
        <w:ind w:left="9639"/>
        <w:jc w:val="right"/>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9459C5" w:rsidRPr="00B63556" w14:paraId="1830E464" w14:textId="77777777" w:rsidTr="001670E5">
        <w:trPr>
          <w:trHeight w:val="531"/>
        </w:trPr>
        <w:tc>
          <w:tcPr>
            <w:tcW w:w="431" w:type="pct"/>
            <w:vMerge w:val="restart"/>
            <w:shd w:val="clear" w:color="auto" w:fill="auto"/>
            <w:vAlign w:val="center"/>
          </w:tcPr>
          <w:p w14:paraId="7A4C6F90" w14:textId="68AF5D48" w:rsidR="009459C5" w:rsidRPr="00B63556" w:rsidRDefault="009459C5" w:rsidP="009459C5">
            <w:pPr>
              <w:jc w:val="center"/>
              <w:rPr>
                <w:sz w:val="20"/>
                <w:szCs w:val="20"/>
              </w:rPr>
            </w:pPr>
            <w:r>
              <w:rPr>
                <w:sz w:val="20"/>
                <w:szCs w:val="20"/>
              </w:rPr>
              <w:t>1.</w:t>
            </w:r>
          </w:p>
        </w:tc>
        <w:tc>
          <w:tcPr>
            <w:tcW w:w="825" w:type="pct"/>
            <w:vMerge w:val="restart"/>
            <w:shd w:val="clear" w:color="auto" w:fill="auto"/>
            <w:vAlign w:val="center"/>
          </w:tcPr>
          <w:p w14:paraId="6160D3A8" w14:textId="5A8AB667" w:rsidR="009459C5" w:rsidRPr="00B63556" w:rsidRDefault="009459C5" w:rsidP="009459C5">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14:paraId="5AA4C70B" w14:textId="28AB5F4D" w:rsidR="009459C5" w:rsidRPr="00B63556" w:rsidRDefault="009459C5" w:rsidP="009459C5">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7E74EA3A" w14:textId="26B3ED5C" w:rsidR="009459C5" w:rsidRPr="00B63556" w:rsidRDefault="009459C5" w:rsidP="009459C5">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4FFE2FBB"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14:paraId="5A311D29" w14:textId="120A4B9D"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14:paraId="2938869D" w14:textId="122DF32F"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14:paraId="7890EAE8" w14:textId="61BD0435"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14:paraId="6A90B71F" w14:textId="50F64108"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14:paraId="4CCE0F61" w14:textId="030434CB" w:rsidR="009459C5" w:rsidRPr="00B63556" w:rsidRDefault="009459C5" w:rsidP="009459C5">
            <w:pPr>
              <w:widowControl w:val="0"/>
              <w:autoSpaceDE w:val="0"/>
              <w:autoSpaceDN w:val="0"/>
              <w:jc w:val="center"/>
              <w:rPr>
                <w:sz w:val="20"/>
                <w:szCs w:val="20"/>
              </w:rPr>
            </w:pPr>
            <w:r>
              <w:rPr>
                <w:sz w:val="20"/>
                <w:szCs w:val="20"/>
              </w:rPr>
              <w:t>0,0</w:t>
            </w:r>
          </w:p>
        </w:tc>
      </w:tr>
      <w:tr w:rsidR="002B043C" w:rsidRPr="00B63556" w14:paraId="50E2D91F" w14:textId="77777777" w:rsidTr="00F7754F">
        <w:trPr>
          <w:trHeight w:val="531"/>
        </w:trPr>
        <w:tc>
          <w:tcPr>
            <w:tcW w:w="431" w:type="pct"/>
            <w:vMerge/>
            <w:shd w:val="clear" w:color="auto" w:fill="auto"/>
            <w:vAlign w:val="center"/>
          </w:tcPr>
          <w:p w14:paraId="351FE107" w14:textId="77777777" w:rsidR="002B043C" w:rsidRPr="00B63556" w:rsidRDefault="002B043C" w:rsidP="002B043C">
            <w:pPr>
              <w:jc w:val="center"/>
              <w:rPr>
                <w:sz w:val="20"/>
                <w:szCs w:val="20"/>
              </w:rPr>
            </w:pPr>
          </w:p>
        </w:tc>
        <w:tc>
          <w:tcPr>
            <w:tcW w:w="825" w:type="pct"/>
            <w:vMerge/>
            <w:shd w:val="clear" w:color="auto" w:fill="auto"/>
          </w:tcPr>
          <w:p w14:paraId="23089B24" w14:textId="77777777" w:rsidR="002B043C" w:rsidRPr="00B63556" w:rsidRDefault="002B043C" w:rsidP="002B043C">
            <w:pPr>
              <w:rPr>
                <w:sz w:val="20"/>
                <w:szCs w:val="20"/>
              </w:rPr>
            </w:pPr>
          </w:p>
        </w:tc>
        <w:tc>
          <w:tcPr>
            <w:tcW w:w="689" w:type="pct"/>
            <w:vMerge/>
            <w:shd w:val="clear" w:color="auto" w:fill="auto"/>
            <w:vAlign w:val="center"/>
          </w:tcPr>
          <w:p w14:paraId="1C348680" w14:textId="77777777" w:rsidR="002B043C" w:rsidRPr="00B63556" w:rsidRDefault="002B043C" w:rsidP="002B043C">
            <w:pPr>
              <w:jc w:val="center"/>
              <w:rPr>
                <w:sz w:val="20"/>
                <w:szCs w:val="20"/>
              </w:rPr>
            </w:pPr>
          </w:p>
        </w:tc>
        <w:tc>
          <w:tcPr>
            <w:tcW w:w="713" w:type="pct"/>
            <w:shd w:val="clear" w:color="auto" w:fill="auto"/>
          </w:tcPr>
          <w:p w14:paraId="2618AED9" w14:textId="3408C5F0" w:rsidR="002B043C" w:rsidRPr="00B63556"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1BF88636" w14:textId="3C814E29"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841951E" w14:textId="47A04A05"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77026F05" w14:textId="6B447476" w:rsidR="002B043C" w:rsidRPr="00B63556"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336A0BD4" w14:textId="3C34BA1E" w:rsidR="002B043C" w:rsidRPr="00B63556"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65484FB" w14:textId="4DD4F66D" w:rsidR="002B043C" w:rsidRPr="00B63556"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737E572A" w14:textId="7DFE9227" w:rsidR="002B043C" w:rsidRPr="00B63556" w:rsidRDefault="002B043C" w:rsidP="002B043C">
            <w:pPr>
              <w:widowControl w:val="0"/>
              <w:autoSpaceDE w:val="0"/>
              <w:autoSpaceDN w:val="0"/>
              <w:jc w:val="center"/>
              <w:rPr>
                <w:sz w:val="20"/>
                <w:szCs w:val="20"/>
              </w:rPr>
            </w:pPr>
            <w:r w:rsidRPr="00FB2A1D">
              <w:rPr>
                <w:sz w:val="20"/>
                <w:szCs w:val="20"/>
              </w:rPr>
              <w:t>0,0</w:t>
            </w:r>
          </w:p>
        </w:tc>
      </w:tr>
      <w:tr w:rsidR="002B043C" w:rsidRPr="00B63556" w14:paraId="4DAE6D1C" w14:textId="77777777" w:rsidTr="00F7754F">
        <w:trPr>
          <w:trHeight w:val="531"/>
        </w:trPr>
        <w:tc>
          <w:tcPr>
            <w:tcW w:w="431" w:type="pct"/>
            <w:vMerge/>
            <w:shd w:val="clear" w:color="auto" w:fill="auto"/>
            <w:vAlign w:val="center"/>
          </w:tcPr>
          <w:p w14:paraId="4B699F41" w14:textId="77777777" w:rsidR="002B043C" w:rsidRPr="00B63556" w:rsidRDefault="002B043C" w:rsidP="002B043C">
            <w:pPr>
              <w:jc w:val="center"/>
              <w:rPr>
                <w:sz w:val="20"/>
                <w:szCs w:val="20"/>
              </w:rPr>
            </w:pPr>
          </w:p>
        </w:tc>
        <w:tc>
          <w:tcPr>
            <w:tcW w:w="825" w:type="pct"/>
            <w:vMerge/>
            <w:shd w:val="clear" w:color="auto" w:fill="auto"/>
          </w:tcPr>
          <w:p w14:paraId="2E0F61F2" w14:textId="77777777" w:rsidR="002B043C" w:rsidRPr="00B63556" w:rsidRDefault="002B043C" w:rsidP="002B043C">
            <w:pPr>
              <w:rPr>
                <w:sz w:val="20"/>
                <w:szCs w:val="20"/>
              </w:rPr>
            </w:pPr>
          </w:p>
        </w:tc>
        <w:tc>
          <w:tcPr>
            <w:tcW w:w="689" w:type="pct"/>
            <w:vMerge/>
            <w:shd w:val="clear" w:color="auto" w:fill="auto"/>
            <w:vAlign w:val="center"/>
          </w:tcPr>
          <w:p w14:paraId="1F2D58E2" w14:textId="77777777" w:rsidR="002B043C" w:rsidRPr="00B63556" w:rsidRDefault="002B043C" w:rsidP="002B043C">
            <w:pPr>
              <w:jc w:val="center"/>
              <w:rPr>
                <w:sz w:val="20"/>
                <w:szCs w:val="20"/>
              </w:rPr>
            </w:pPr>
          </w:p>
        </w:tc>
        <w:tc>
          <w:tcPr>
            <w:tcW w:w="713" w:type="pct"/>
            <w:shd w:val="clear" w:color="auto" w:fill="auto"/>
          </w:tcPr>
          <w:p w14:paraId="29B79305" w14:textId="4F9E5D75"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28FF425" w14:textId="2A39EB3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795F44C" w14:textId="0B01590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7ECA050A" w14:textId="4DC01B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7304406" w14:textId="5DE94145"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1AE6988" w14:textId="5879ED00"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B134799" w14:textId="5885F948" w:rsidR="002B043C" w:rsidRDefault="002B043C" w:rsidP="002B043C">
            <w:pPr>
              <w:widowControl w:val="0"/>
              <w:autoSpaceDE w:val="0"/>
              <w:autoSpaceDN w:val="0"/>
              <w:jc w:val="center"/>
              <w:rPr>
                <w:sz w:val="20"/>
                <w:szCs w:val="20"/>
              </w:rPr>
            </w:pPr>
            <w:r w:rsidRPr="00FB2A1D">
              <w:rPr>
                <w:sz w:val="20"/>
                <w:szCs w:val="20"/>
              </w:rPr>
              <w:t>0,0</w:t>
            </w:r>
          </w:p>
        </w:tc>
      </w:tr>
      <w:tr w:rsidR="009459C5" w:rsidRPr="00B63556" w14:paraId="0ECC7BE5" w14:textId="77777777" w:rsidTr="00067372">
        <w:trPr>
          <w:trHeight w:val="531"/>
        </w:trPr>
        <w:tc>
          <w:tcPr>
            <w:tcW w:w="431" w:type="pct"/>
            <w:vMerge/>
            <w:shd w:val="clear" w:color="auto" w:fill="auto"/>
            <w:vAlign w:val="center"/>
          </w:tcPr>
          <w:p w14:paraId="7942BB61" w14:textId="77777777" w:rsidR="009459C5" w:rsidRPr="00B63556" w:rsidRDefault="009459C5" w:rsidP="009459C5">
            <w:pPr>
              <w:jc w:val="center"/>
              <w:rPr>
                <w:sz w:val="20"/>
                <w:szCs w:val="20"/>
              </w:rPr>
            </w:pPr>
          </w:p>
        </w:tc>
        <w:tc>
          <w:tcPr>
            <w:tcW w:w="825" w:type="pct"/>
            <w:vMerge/>
            <w:shd w:val="clear" w:color="auto" w:fill="auto"/>
          </w:tcPr>
          <w:p w14:paraId="101B6962" w14:textId="77777777" w:rsidR="009459C5" w:rsidRPr="00B63556" w:rsidRDefault="009459C5" w:rsidP="009459C5">
            <w:pPr>
              <w:rPr>
                <w:sz w:val="20"/>
                <w:szCs w:val="20"/>
              </w:rPr>
            </w:pPr>
          </w:p>
        </w:tc>
        <w:tc>
          <w:tcPr>
            <w:tcW w:w="689" w:type="pct"/>
            <w:vMerge/>
            <w:shd w:val="clear" w:color="auto" w:fill="auto"/>
            <w:vAlign w:val="center"/>
          </w:tcPr>
          <w:p w14:paraId="06A692DF" w14:textId="77777777" w:rsidR="009459C5" w:rsidRPr="00B63556" w:rsidRDefault="009459C5" w:rsidP="009459C5">
            <w:pPr>
              <w:jc w:val="center"/>
              <w:rPr>
                <w:sz w:val="20"/>
                <w:szCs w:val="20"/>
              </w:rPr>
            </w:pPr>
          </w:p>
        </w:tc>
        <w:tc>
          <w:tcPr>
            <w:tcW w:w="713" w:type="pct"/>
            <w:shd w:val="clear" w:color="auto" w:fill="auto"/>
          </w:tcPr>
          <w:p w14:paraId="3F5D2651" w14:textId="0974201B" w:rsidR="009459C5" w:rsidRDefault="009459C5" w:rsidP="009459C5">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7393B8D4" w14:textId="4A917300" w:rsidR="009459C5"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14:paraId="0526A131" w14:textId="10B55A77" w:rsidR="009459C5"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14:paraId="3602982A" w14:textId="2461EDA5" w:rsidR="009459C5"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14:paraId="1C94420D" w14:textId="387A091E" w:rsidR="009459C5" w:rsidRDefault="009459C5" w:rsidP="009459C5">
            <w:pPr>
              <w:widowControl w:val="0"/>
              <w:autoSpaceDE w:val="0"/>
              <w:autoSpaceDN w:val="0"/>
              <w:jc w:val="center"/>
              <w:rPr>
                <w:sz w:val="20"/>
                <w:szCs w:val="20"/>
              </w:rPr>
            </w:pPr>
            <w:r>
              <w:rPr>
                <w:sz w:val="20"/>
                <w:szCs w:val="20"/>
              </w:rPr>
              <w:t>565,6</w:t>
            </w:r>
          </w:p>
        </w:tc>
        <w:tc>
          <w:tcPr>
            <w:tcW w:w="352" w:type="pct"/>
            <w:vAlign w:val="center"/>
          </w:tcPr>
          <w:p w14:paraId="7EB6A870" w14:textId="2A5294F7" w:rsidR="009459C5"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14:paraId="4068C7F9" w14:textId="695F341E" w:rsidR="009459C5" w:rsidRDefault="009459C5" w:rsidP="009459C5">
            <w:pPr>
              <w:widowControl w:val="0"/>
              <w:autoSpaceDE w:val="0"/>
              <w:autoSpaceDN w:val="0"/>
              <w:jc w:val="center"/>
              <w:rPr>
                <w:sz w:val="20"/>
                <w:szCs w:val="20"/>
              </w:rPr>
            </w:pPr>
            <w:r>
              <w:rPr>
                <w:sz w:val="20"/>
                <w:szCs w:val="20"/>
              </w:rPr>
              <w:t>0,0</w:t>
            </w:r>
          </w:p>
        </w:tc>
      </w:tr>
      <w:tr w:rsidR="002B043C" w:rsidRPr="00B63556" w14:paraId="143CEC1A" w14:textId="77777777" w:rsidTr="00F7754F">
        <w:trPr>
          <w:trHeight w:val="531"/>
        </w:trPr>
        <w:tc>
          <w:tcPr>
            <w:tcW w:w="431" w:type="pct"/>
            <w:vMerge/>
            <w:shd w:val="clear" w:color="auto" w:fill="auto"/>
            <w:vAlign w:val="center"/>
          </w:tcPr>
          <w:p w14:paraId="0CC98560" w14:textId="77777777" w:rsidR="002B043C" w:rsidRPr="00B63556" w:rsidRDefault="002B043C" w:rsidP="002B043C">
            <w:pPr>
              <w:jc w:val="center"/>
              <w:rPr>
                <w:sz w:val="20"/>
                <w:szCs w:val="20"/>
              </w:rPr>
            </w:pPr>
          </w:p>
        </w:tc>
        <w:tc>
          <w:tcPr>
            <w:tcW w:w="825" w:type="pct"/>
            <w:vMerge/>
            <w:shd w:val="clear" w:color="auto" w:fill="auto"/>
          </w:tcPr>
          <w:p w14:paraId="2A0E79B6" w14:textId="77777777" w:rsidR="002B043C" w:rsidRPr="00B63556" w:rsidRDefault="002B043C" w:rsidP="002B043C">
            <w:pPr>
              <w:rPr>
                <w:sz w:val="20"/>
                <w:szCs w:val="20"/>
              </w:rPr>
            </w:pPr>
          </w:p>
        </w:tc>
        <w:tc>
          <w:tcPr>
            <w:tcW w:w="689" w:type="pct"/>
            <w:vMerge/>
            <w:shd w:val="clear" w:color="auto" w:fill="auto"/>
            <w:vAlign w:val="center"/>
          </w:tcPr>
          <w:p w14:paraId="085FF9B0" w14:textId="77777777" w:rsidR="002B043C" w:rsidRPr="00B63556" w:rsidRDefault="002B043C" w:rsidP="002B043C">
            <w:pPr>
              <w:jc w:val="center"/>
              <w:rPr>
                <w:sz w:val="20"/>
                <w:szCs w:val="20"/>
              </w:rPr>
            </w:pPr>
          </w:p>
        </w:tc>
        <w:tc>
          <w:tcPr>
            <w:tcW w:w="713" w:type="pct"/>
            <w:shd w:val="clear" w:color="auto" w:fill="auto"/>
          </w:tcPr>
          <w:p w14:paraId="64FA7BC0" w14:textId="4700740A"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786A5208" w14:textId="4878B6A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1DA0295" w14:textId="5A02F4B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43A1C367" w14:textId="3E73BD9E"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FD225E1" w14:textId="793E30C2"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2C03EBF3" w14:textId="61E184E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2D7FA07F" w14:textId="23B55B1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DCE9E8B" w14:textId="77777777" w:rsidTr="00D36E8B">
        <w:trPr>
          <w:trHeight w:val="531"/>
        </w:trPr>
        <w:tc>
          <w:tcPr>
            <w:tcW w:w="431" w:type="pct"/>
            <w:shd w:val="clear" w:color="auto" w:fill="auto"/>
            <w:vAlign w:val="center"/>
          </w:tcPr>
          <w:p w14:paraId="3482FC1E" w14:textId="4AC38DE7" w:rsidR="002B043C" w:rsidRPr="00B63556" w:rsidRDefault="002B043C" w:rsidP="002B043C">
            <w:pPr>
              <w:jc w:val="center"/>
              <w:rPr>
                <w:sz w:val="20"/>
                <w:szCs w:val="20"/>
              </w:rPr>
            </w:pPr>
            <w:r>
              <w:rPr>
                <w:sz w:val="20"/>
                <w:szCs w:val="20"/>
              </w:rPr>
              <w:t>1.1</w:t>
            </w:r>
          </w:p>
        </w:tc>
        <w:tc>
          <w:tcPr>
            <w:tcW w:w="825" w:type="pct"/>
            <w:shd w:val="clear" w:color="auto" w:fill="auto"/>
          </w:tcPr>
          <w:p w14:paraId="200ED202" w14:textId="366CD217"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14:paraId="739B58A9" w14:textId="406C94F1"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29A5459B" w14:textId="33B1C071"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23BCCB3D" w:rsidR="002B043C" w:rsidRPr="00B63556"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14:paraId="7F95A59E" w14:textId="69228AD6" w:rsidR="002B043C" w:rsidRPr="00B63556"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14:paraId="2AFF9742" w14:textId="3AF3B232"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2A5A985E" w14:textId="3207ED53"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70941C5F" w14:textId="1022BCFE" w:rsidR="002B043C" w:rsidRPr="00B63556"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14:paraId="7D115AA0" w14:textId="276DB2D6"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A37E768" w14:textId="77777777" w:rsidTr="00F7754F">
        <w:trPr>
          <w:trHeight w:val="531"/>
        </w:trPr>
        <w:tc>
          <w:tcPr>
            <w:tcW w:w="431" w:type="pct"/>
            <w:shd w:val="clear" w:color="auto" w:fill="auto"/>
            <w:vAlign w:val="center"/>
          </w:tcPr>
          <w:p w14:paraId="5A29367C" w14:textId="77777777" w:rsidR="002B043C" w:rsidRDefault="002B043C" w:rsidP="002B043C">
            <w:pPr>
              <w:jc w:val="center"/>
              <w:rPr>
                <w:sz w:val="20"/>
                <w:szCs w:val="20"/>
              </w:rPr>
            </w:pPr>
          </w:p>
        </w:tc>
        <w:tc>
          <w:tcPr>
            <w:tcW w:w="825" w:type="pct"/>
            <w:shd w:val="clear" w:color="auto" w:fill="auto"/>
          </w:tcPr>
          <w:p w14:paraId="7A1C0B76" w14:textId="77777777" w:rsidR="002B043C" w:rsidRDefault="002B043C" w:rsidP="002B043C">
            <w:pPr>
              <w:rPr>
                <w:sz w:val="20"/>
                <w:szCs w:val="20"/>
              </w:rPr>
            </w:pPr>
          </w:p>
        </w:tc>
        <w:tc>
          <w:tcPr>
            <w:tcW w:w="689" w:type="pct"/>
            <w:shd w:val="clear" w:color="auto" w:fill="auto"/>
          </w:tcPr>
          <w:p w14:paraId="20F09499" w14:textId="77777777" w:rsidR="002B043C" w:rsidRPr="00D36E8B" w:rsidRDefault="002B043C" w:rsidP="002B043C">
            <w:pPr>
              <w:jc w:val="center"/>
              <w:rPr>
                <w:sz w:val="20"/>
                <w:szCs w:val="20"/>
              </w:rPr>
            </w:pPr>
          </w:p>
        </w:tc>
        <w:tc>
          <w:tcPr>
            <w:tcW w:w="713" w:type="pct"/>
            <w:shd w:val="clear" w:color="auto" w:fill="auto"/>
          </w:tcPr>
          <w:p w14:paraId="48816642" w14:textId="453072F0"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273CC00E" w14:textId="2730240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0A096E6" w14:textId="7CE1FC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BC9F024" w14:textId="04A189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5D0E4ED9" w14:textId="4422186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8F3B666" w14:textId="6B0F0048"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8A9192F" w14:textId="398AB45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D2E7953" w14:textId="77777777" w:rsidTr="00F7754F">
        <w:trPr>
          <w:trHeight w:val="531"/>
        </w:trPr>
        <w:tc>
          <w:tcPr>
            <w:tcW w:w="431" w:type="pct"/>
            <w:shd w:val="clear" w:color="auto" w:fill="auto"/>
            <w:vAlign w:val="center"/>
          </w:tcPr>
          <w:p w14:paraId="342E6525" w14:textId="77777777" w:rsidR="002B043C" w:rsidRDefault="002B043C" w:rsidP="002B043C">
            <w:pPr>
              <w:jc w:val="center"/>
              <w:rPr>
                <w:sz w:val="20"/>
                <w:szCs w:val="20"/>
              </w:rPr>
            </w:pPr>
          </w:p>
        </w:tc>
        <w:tc>
          <w:tcPr>
            <w:tcW w:w="825" w:type="pct"/>
            <w:shd w:val="clear" w:color="auto" w:fill="auto"/>
          </w:tcPr>
          <w:p w14:paraId="72EAFED3" w14:textId="77777777" w:rsidR="002B043C" w:rsidRDefault="002B043C" w:rsidP="002B043C">
            <w:pPr>
              <w:rPr>
                <w:sz w:val="20"/>
                <w:szCs w:val="20"/>
              </w:rPr>
            </w:pPr>
          </w:p>
        </w:tc>
        <w:tc>
          <w:tcPr>
            <w:tcW w:w="689" w:type="pct"/>
            <w:shd w:val="clear" w:color="auto" w:fill="auto"/>
          </w:tcPr>
          <w:p w14:paraId="3C3EE24F" w14:textId="77777777" w:rsidR="002B043C" w:rsidRPr="00D36E8B" w:rsidRDefault="002B043C" w:rsidP="002B043C">
            <w:pPr>
              <w:jc w:val="center"/>
              <w:rPr>
                <w:sz w:val="20"/>
                <w:szCs w:val="20"/>
              </w:rPr>
            </w:pPr>
          </w:p>
        </w:tc>
        <w:tc>
          <w:tcPr>
            <w:tcW w:w="713" w:type="pct"/>
            <w:shd w:val="clear" w:color="auto" w:fill="auto"/>
          </w:tcPr>
          <w:p w14:paraId="537CBBB4" w14:textId="6EB62A64"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7339BB69" w14:textId="1934E33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8D78EE1" w14:textId="1CFC9F2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090F839" w14:textId="22715DAD"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648F7C2B" w14:textId="7223818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6F9B792D" w14:textId="572CDD0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A84A158" w14:textId="6F2920CC"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53BBDDFC" w14:textId="77777777" w:rsidTr="00F7754F">
        <w:trPr>
          <w:trHeight w:val="531"/>
        </w:trPr>
        <w:tc>
          <w:tcPr>
            <w:tcW w:w="431" w:type="pct"/>
            <w:shd w:val="clear" w:color="auto" w:fill="auto"/>
            <w:vAlign w:val="center"/>
          </w:tcPr>
          <w:p w14:paraId="7D45DF2E" w14:textId="77777777" w:rsidR="002B043C" w:rsidRDefault="002B043C" w:rsidP="002B043C">
            <w:pPr>
              <w:jc w:val="center"/>
              <w:rPr>
                <w:sz w:val="20"/>
                <w:szCs w:val="20"/>
              </w:rPr>
            </w:pPr>
          </w:p>
        </w:tc>
        <w:tc>
          <w:tcPr>
            <w:tcW w:w="825" w:type="pct"/>
            <w:shd w:val="clear" w:color="auto" w:fill="auto"/>
          </w:tcPr>
          <w:p w14:paraId="7C8FD57A" w14:textId="77777777" w:rsidR="002B043C" w:rsidRDefault="002B043C" w:rsidP="002B043C">
            <w:pPr>
              <w:rPr>
                <w:sz w:val="20"/>
                <w:szCs w:val="20"/>
              </w:rPr>
            </w:pPr>
          </w:p>
        </w:tc>
        <w:tc>
          <w:tcPr>
            <w:tcW w:w="689" w:type="pct"/>
            <w:shd w:val="clear" w:color="auto" w:fill="auto"/>
          </w:tcPr>
          <w:p w14:paraId="34FDAD92" w14:textId="77777777" w:rsidR="002B043C" w:rsidRPr="00D36E8B" w:rsidRDefault="002B043C" w:rsidP="002B043C">
            <w:pPr>
              <w:jc w:val="center"/>
              <w:rPr>
                <w:sz w:val="20"/>
                <w:szCs w:val="20"/>
              </w:rPr>
            </w:pPr>
          </w:p>
        </w:tc>
        <w:tc>
          <w:tcPr>
            <w:tcW w:w="713" w:type="pct"/>
            <w:shd w:val="clear" w:color="auto" w:fill="auto"/>
          </w:tcPr>
          <w:p w14:paraId="02F88472" w14:textId="5D8529EC"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12FDCB0E" w14:textId="17942BD2" w:rsidR="002B043C"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14:paraId="2D639010" w14:textId="7CF8B74F" w:rsidR="002B043C"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14:paraId="5F9A743A" w14:textId="3884AB4A"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4369BAAC" w14:textId="54AC0C93"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4A2B3E03" w14:textId="1D35E10A" w:rsidR="002B043C"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14:paraId="77F6D7A5" w14:textId="19021AB9" w:rsidR="002B043C" w:rsidRDefault="002B043C" w:rsidP="002B043C">
            <w:pPr>
              <w:widowControl w:val="0"/>
              <w:autoSpaceDE w:val="0"/>
              <w:autoSpaceDN w:val="0"/>
              <w:jc w:val="center"/>
              <w:rPr>
                <w:sz w:val="20"/>
                <w:szCs w:val="20"/>
              </w:rPr>
            </w:pPr>
            <w:r>
              <w:rPr>
                <w:sz w:val="20"/>
                <w:szCs w:val="20"/>
              </w:rPr>
              <w:t>0,0</w:t>
            </w:r>
          </w:p>
        </w:tc>
      </w:tr>
      <w:tr w:rsidR="002B043C" w:rsidRPr="00B63556" w14:paraId="5AF07A8D" w14:textId="77777777" w:rsidTr="00F7754F">
        <w:trPr>
          <w:trHeight w:val="531"/>
        </w:trPr>
        <w:tc>
          <w:tcPr>
            <w:tcW w:w="431" w:type="pct"/>
            <w:shd w:val="clear" w:color="auto" w:fill="auto"/>
            <w:vAlign w:val="center"/>
          </w:tcPr>
          <w:p w14:paraId="31469D05" w14:textId="77777777" w:rsidR="002B043C" w:rsidRDefault="002B043C" w:rsidP="002B043C">
            <w:pPr>
              <w:jc w:val="center"/>
              <w:rPr>
                <w:sz w:val="20"/>
                <w:szCs w:val="20"/>
              </w:rPr>
            </w:pPr>
          </w:p>
        </w:tc>
        <w:tc>
          <w:tcPr>
            <w:tcW w:w="825" w:type="pct"/>
            <w:shd w:val="clear" w:color="auto" w:fill="auto"/>
          </w:tcPr>
          <w:p w14:paraId="7D029F81" w14:textId="77777777" w:rsidR="002B043C" w:rsidRDefault="002B043C" w:rsidP="002B043C">
            <w:pPr>
              <w:rPr>
                <w:sz w:val="20"/>
                <w:szCs w:val="20"/>
              </w:rPr>
            </w:pPr>
          </w:p>
        </w:tc>
        <w:tc>
          <w:tcPr>
            <w:tcW w:w="689" w:type="pct"/>
            <w:shd w:val="clear" w:color="auto" w:fill="auto"/>
          </w:tcPr>
          <w:p w14:paraId="68AE1E22" w14:textId="77777777" w:rsidR="002B043C" w:rsidRPr="00D36E8B" w:rsidRDefault="002B043C" w:rsidP="002B043C">
            <w:pPr>
              <w:jc w:val="center"/>
              <w:rPr>
                <w:sz w:val="20"/>
                <w:szCs w:val="20"/>
              </w:rPr>
            </w:pPr>
          </w:p>
        </w:tc>
        <w:tc>
          <w:tcPr>
            <w:tcW w:w="713" w:type="pct"/>
            <w:shd w:val="clear" w:color="auto" w:fill="auto"/>
          </w:tcPr>
          <w:p w14:paraId="7AC6EB5E" w14:textId="58A63CA4"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3C40805E" w14:textId="24875CA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1895C82" w14:textId="77FAEBBA"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AEB035" w14:textId="70323614"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1AAB7F3" w14:textId="515192AD"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5D5F9ED2" w14:textId="4174E8F7"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85CCB4F" w14:textId="3D1A17B5" w:rsidR="002B043C" w:rsidRDefault="002B043C" w:rsidP="002B043C">
            <w:pPr>
              <w:widowControl w:val="0"/>
              <w:autoSpaceDE w:val="0"/>
              <w:autoSpaceDN w:val="0"/>
              <w:jc w:val="center"/>
              <w:rPr>
                <w:sz w:val="20"/>
                <w:szCs w:val="20"/>
              </w:rPr>
            </w:pPr>
            <w:r w:rsidRPr="00FB2A1D">
              <w:rPr>
                <w:sz w:val="20"/>
                <w:szCs w:val="20"/>
              </w:rPr>
              <w:t>0,0</w:t>
            </w:r>
          </w:p>
        </w:tc>
      </w:tr>
      <w:tr w:rsidR="00F7754F" w:rsidRPr="00B63556" w14:paraId="14C0EE0F" w14:textId="77777777" w:rsidTr="00D36E8B">
        <w:trPr>
          <w:trHeight w:val="531"/>
        </w:trPr>
        <w:tc>
          <w:tcPr>
            <w:tcW w:w="431" w:type="pct"/>
            <w:shd w:val="clear" w:color="auto" w:fill="auto"/>
            <w:vAlign w:val="center"/>
          </w:tcPr>
          <w:p w14:paraId="280EB177" w14:textId="4FD11053" w:rsidR="00F7754F" w:rsidRPr="00B63556" w:rsidRDefault="00F7754F" w:rsidP="00F7754F">
            <w:pPr>
              <w:jc w:val="center"/>
              <w:rPr>
                <w:sz w:val="20"/>
                <w:szCs w:val="20"/>
              </w:rPr>
            </w:pPr>
            <w:r>
              <w:rPr>
                <w:sz w:val="20"/>
                <w:szCs w:val="20"/>
              </w:rPr>
              <w:t>1.2</w:t>
            </w:r>
          </w:p>
        </w:tc>
        <w:tc>
          <w:tcPr>
            <w:tcW w:w="825" w:type="pct"/>
            <w:shd w:val="clear" w:color="auto" w:fill="auto"/>
          </w:tcPr>
          <w:p w14:paraId="56BAFA45" w14:textId="536B75B0" w:rsidR="00F7754F" w:rsidRPr="00B63556" w:rsidRDefault="00F7754F" w:rsidP="00F7754F">
            <w:pPr>
              <w:rPr>
                <w:sz w:val="20"/>
                <w:szCs w:val="20"/>
              </w:rPr>
            </w:pPr>
            <w:r>
              <w:rPr>
                <w:sz w:val="20"/>
                <w:szCs w:val="20"/>
              </w:rPr>
              <w:t>Содержание муниципального имущества</w:t>
            </w:r>
          </w:p>
        </w:tc>
        <w:tc>
          <w:tcPr>
            <w:tcW w:w="689" w:type="pct"/>
            <w:shd w:val="clear" w:color="auto" w:fill="auto"/>
          </w:tcPr>
          <w:p w14:paraId="5E201350" w14:textId="1B415EFD" w:rsidR="00F7754F" w:rsidRPr="00B63556" w:rsidRDefault="00F7754F" w:rsidP="00F7754F">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0F91D3A2" w14:textId="1665C4C7" w:rsidR="00F7754F" w:rsidRPr="00B63556" w:rsidRDefault="00F7754F" w:rsidP="00F7754F">
            <w:pPr>
              <w:widowControl w:val="0"/>
              <w:autoSpaceDE w:val="0"/>
              <w:autoSpaceDN w:val="0"/>
              <w:rPr>
                <w:sz w:val="20"/>
                <w:szCs w:val="20"/>
              </w:rPr>
            </w:pPr>
            <w:r>
              <w:rPr>
                <w:sz w:val="20"/>
                <w:szCs w:val="20"/>
              </w:rPr>
              <w:t>Всего</w:t>
            </w:r>
          </w:p>
        </w:tc>
        <w:tc>
          <w:tcPr>
            <w:tcW w:w="446" w:type="pct"/>
            <w:shd w:val="clear" w:color="auto" w:fill="auto"/>
            <w:vAlign w:val="center"/>
          </w:tcPr>
          <w:p w14:paraId="6870B315" w14:textId="160A2AB7" w:rsidR="00F7754F" w:rsidRPr="00B63556" w:rsidRDefault="009459C5" w:rsidP="00F7754F">
            <w:pPr>
              <w:widowControl w:val="0"/>
              <w:autoSpaceDE w:val="0"/>
              <w:autoSpaceDN w:val="0"/>
              <w:jc w:val="center"/>
              <w:rPr>
                <w:sz w:val="20"/>
                <w:szCs w:val="20"/>
              </w:rPr>
            </w:pPr>
            <w:r>
              <w:rPr>
                <w:sz w:val="20"/>
                <w:szCs w:val="20"/>
              </w:rPr>
              <w:t>3852,7</w:t>
            </w:r>
          </w:p>
        </w:tc>
        <w:tc>
          <w:tcPr>
            <w:tcW w:w="393" w:type="pct"/>
            <w:shd w:val="clear" w:color="auto" w:fill="auto"/>
            <w:vAlign w:val="center"/>
          </w:tcPr>
          <w:p w14:paraId="4693268A" w14:textId="5765F363" w:rsidR="00F7754F" w:rsidRPr="00B63556" w:rsidRDefault="00F7754F" w:rsidP="00F7754F">
            <w:pPr>
              <w:widowControl w:val="0"/>
              <w:autoSpaceDE w:val="0"/>
              <w:autoSpaceDN w:val="0"/>
              <w:jc w:val="center"/>
              <w:rPr>
                <w:sz w:val="20"/>
                <w:szCs w:val="20"/>
              </w:rPr>
            </w:pPr>
            <w:r>
              <w:rPr>
                <w:sz w:val="20"/>
                <w:szCs w:val="20"/>
              </w:rPr>
              <w:t>2114,3</w:t>
            </w:r>
          </w:p>
        </w:tc>
        <w:tc>
          <w:tcPr>
            <w:tcW w:w="393" w:type="pct"/>
            <w:shd w:val="clear" w:color="auto" w:fill="auto"/>
            <w:vAlign w:val="center"/>
          </w:tcPr>
          <w:p w14:paraId="163A43EB" w14:textId="29948258" w:rsidR="00F7754F" w:rsidRPr="00B63556" w:rsidRDefault="009459C5" w:rsidP="00F7754F">
            <w:pPr>
              <w:widowControl w:val="0"/>
              <w:autoSpaceDE w:val="0"/>
              <w:autoSpaceDN w:val="0"/>
              <w:jc w:val="center"/>
              <w:rPr>
                <w:sz w:val="20"/>
                <w:szCs w:val="20"/>
              </w:rPr>
            </w:pPr>
            <w:r>
              <w:rPr>
                <w:sz w:val="20"/>
                <w:szCs w:val="20"/>
              </w:rPr>
              <w:t>1647,8</w:t>
            </w:r>
          </w:p>
        </w:tc>
        <w:tc>
          <w:tcPr>
            <w:tcW w:w="353" w:type="pct"/>
            <w:shd w:val="clear" w:color="auto" w:fill="auto"/>
            <w:vAlign w:val="center"/>
          </w:tcPr>
          <w:p w14:paraId="544C424C" w14:textId="1CD49D8F" w:rsidR="00F7754F" w:rsidRPr="00B63556" w:rsidRDefault="0048698D" w:rsidP="00F7754F">
            <w:pPr>
              <w:widowControl w:val="0"/>
              <w:autoSpaceDE w:val="0"/>
              <w:autoSpaceDN w:val="0"/>
              <w:jc w:val="center"/>
              <w:rPr>
                <w:sz w:val="20"/>
                <w:szCs w:val="20"/>
              </w:rPr>
            </w:pPr>
            <w:r>
              <w:rPr>
                <w:sz w:val="20"/>
                <w:szCs w:val="20"/>
              </w:rPr>
              <w:t>85,6</w:t>
            </w:r>
          </w:p>
        </w:tc>
        <w:tc>
          <w:tcPr>
            <w:tcW w:w="352" w:type="pct"/>
            <w:shd w:val="clear" w:color="auto" w:fill="auto"/>
            <w:vAlign w:val="center"/>
          </w:tcPr>
          <w:p w14:paraId="0C9832BB" w14:textId="48DEFFA0" w:rsidR="00F7754F" w:rsidRPr="00B63556" w:rsidRDefault="0048698D" w:rsidP="00F7754F">
            <w:pPr>
              <w:widowControl w:val="0"/>
              <w:autoSpaceDE w:val="0"/>
              <w:autoSpaceDN w:val="0"/>
              <w:jc w:val="center"/>
              <w:rPr>
                <w:sz w:val="20"/>
                <w:szCs w:val="20"/>
              </w:rPr>
            </w:pPr>
            <w:r>
              <w:rPr>
                <w:sz w:val="20"/>
                <w:szCs w:val="20"/>
              </w:rPr>
              <w:t>5,0</w:t>
            </w:r>
          </w:p>
        </w:tc>
        <w:tc>
          <w:tcPr>
            <w:tcW w:w="405" w:type="pct"/>
            <w:shd w:val="clear" w:color="auto" w:fill="auto"/>
            <w:vAlign w:val="center"/>
          </w:tcPr>
          <w:p w14:paraId="45DEF099" w14:textId="2C479F1F" w:rsidR="00F7754F" w:rsidRPr="00B63556" w:rsidRDefault="00F7754F" w:rsidP="00F7754F">
            <w:pPr>
              <w:widowControl w:val="0"/>
              <w:autoSpaceDE w:val="0"/>
              <w:autoSpaceDN w:val="0"/>
              <w:jc w:val="center"/>
              <w:rPr>
                <w:sz w:val="20"/>
                <w:szCs w:val="20"/>
              </w:rPr>
            </w:pPr>
            <w:r>
              <w:rPr>
                <w:sz w:val="20"/>
                <w:szCs w:val="20"/>
              </w:rPr>
              <w:t>0,0</w:t>
            </w:r>
          </w:p>
        </w:tc>
      </w:tr>
      <w:tr w:rsidR="002B043C" w:rsidRPr="00B63556" w14:paraId="5FEC8277" w14:textId="77777777" w:rsidTr="00F7754F">
        <w:trPr>
          <w:trHeight w:val="531"/>
        </w:trPr>
        <w:tc>
          <w:tcPr>
            <w:tcW w:w="431" w:type="pct"/>
            <w:shd w:val="clear" w:color="auto" w:fill="auto"/>
            <w:vAlign w:val="center"/>
          </w:tcPr>
          <w:p w14:paraId="14459215" w14:textId="77777777" w:rsidR="002B043C" w:rsidRDefault="002B043C" w:rsidP="002B043C">
            <w:pPr>
              <w:jc w:val="center"/>
              <w:rPr>
                <w:sz w:val="20"/>
                <w:szCs w:val="20"/>
              </w:rPr>
            </w:pPr>
          </w:p>
        </w:tc>
        <w:tc>
          <w:tcPr>
            <w:tcW w:w="825" w:type="pct"/>
            <w:shd w:val="clear" w:color="auto" w:fill="auto"/>
          </w:tcPr>
          <w:p w14:paraId="4C01D8D7" w14:textId="77777777" w:rsidR="002B043C" w:rsidRDefault="002B043C" w:rsidP="002B043C">
            <w:pPr>
              <w:rPr>
                <w:sz w:val="20"/>
                <w:szCs w:val="20"/>
              </w:rPr>
            </w:pPr>
          </w:p>
        </w:tc>
        <w:tc>
          <w:tcPr>
            <w:tcW w:w="689" w:type="pct"/>
            <w:shd w:val="clear" w:color="auto" w:fill="auto"/>
          </w:tcPr>
          <w:p w14:paraId="7DE88632" w14:textId="77777777" w:rsidR="002B043C" w:rsidRPr="00D36E8B" w:rsidRDefault="002B043C" w:rsidP="002B043C">
            <w:pPr>
              <w:jc w:val="center"/>
              <w:rPr>
                <w:sz w:val="20"/>
                <w:szCs w:val="20"/>
              </w:rPr>
            </w:pPr>
          </w:p>
        </w:tc>
        <w:tc>
          <w:tcPr>
            <w:tcW w:w="713" w:type="pct"/>
            <w:shd w:val="clear" w:color="auto" w:fill="auto"/>
          </w:tcPr>
          <w:p w14:paraId="5C71210D" w14:textId="593AB306"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7B0DD758" w14:textId="160B9F0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0B5330" w14:textId="56E08E42"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6833AF9" w14:textId="7FBE5516"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437A1077" w14:textId="43D3286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CD66CF0" w14:textId="16C1B131"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91E0683" w14:textId="1FB75A01"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931CCBB" w14:textId="77777777" w:rsidTr="00F7754F">
        <w:trPr>
          <w:trHeight w:val="531"/>
        </w:trPr>
        <w:tc>
          <w:tcPr>
            <w:tcW w:w="431" w:type="pct"/>
            <w:shd w:val="clear" w:color="auto" w:fill="auto"/>
            <w:vAlign w:val="center"/>
          </w:tcPr>
          <w:p w14:paraId="7425837F" w14:textId="77777777" w:rsidR="002B043C" w:rsidRDefault="002B043C" w:rsidP="002B043C">
            <w:pPr>
              <w:jc w:val="center"/>
              <w:rPr>
                <w:sz w:val="20"/>
                <w:szCs w:val="20"/>
              </w:rPr>
            </w:pPr>
          </w:p>
        </w:tc>
        <w:tc>
          <w:tcPr>
            <w:tcW w:w="825" w:type="pct"/>
            <w:shd w:val="clear" w:color="auto" w:fill="auto"/>
          </w:tcPr>
          <w:p w14:paraId="5E329080" w14:textId="77777777" w:rsidR="002B043C" w:rsidRDefault="002B043C" w:rsidP="002B043C">
            <w:pPr>
              <w:rPr>
                <w:sz w:val="20"/>
                <w:szCs w:val="20"/>
              </w:rPr>
            </w:pPr>
          </w:p>
        </w:tc>
        <w:tc>
          <w:tcPr>
            <w:tcW w:w="689" w:type="pct"/>
            <w:shd w:val="clear" w:color="auto" w:fill="auto"/>
          </w:tcPr>
          <w:p w14:paraId="54DE77F5" w14:textId="77777777" w:rsidR="002B043C" w:rsidRPr="00D36E8B" w:rsidRDefault="002B043C" w:rsidP="002B043C">
            <w:pPr>
              <w:jc w:val="center"/>
              <w:rPr>
                <w:sz w:val="20"/>
                <w:szCs w:val="20"/>
              </w:rPr>
            </w:pPr>
          </w:p>
        </w:tc>
        <w:tc>
          <w:tcPr>
            <w:tcW w:w="713" w:type="pct"/>
            <w:shd w:val="clear" w:color="auto" w:fill="auto"/>
          </w:tcPr>
          <w:p w14:paraId="75ACDCB3" w14:textId="3BF2D7E1"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39BB20C" w14:textId="58048A7D"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70A22F2" w14:textId="4141CB1B"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AEB5450" w14:textId="1419A1A7"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10E55F5" w14:textId="365B4B2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E046A20" w14:textId="675ED595"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4A682A76" w14:textId="3C349ABB" w:rsidR="002B043C" w:rsidRDefault="002B043C" w:rsidP="002B043C">
            <w:pPr>
              <w:widowControl w:val="0"/>
              <w:autoSpaceDE w:val="0"/>
              <w:autoSpaceDN w:val="0"/>
              <w:jc w:val="center"/>
              <w:rPr>
                <w:sz w:val="20"/>
                <w:szCs w:val="20"/>
              </w:rPr>
            </w:pPr>
            <w:r w:rsidRPr="00FB2A1D">
              <w:rPr>
                <w:sz w:val="20"/>
                <w:szCs w:val="20"/>
              </w:rPr>
              <w:t>0,0</w:t>
            </w:r>
          </w:p>
        </w:tc>
      </w:tr>
      <w:tr w:rsidR="009459C5" w:rsidRPr="00B63556" w14:paraId="61CCDDFB" w14:textId="77777777" w:rsidTr="00F7754F">
        <w:trPr>
          <w:trHeight w:val="531"/>
        </w:trPr>
        <w:tc>
          <w:tcPr>
            <w:tcW w:w="431" w:type="pct"/>
            <w:shd w:val="clear" w:color="auto" w:fill="auto"/>
            <w:vAlign w:val="center"/>
          </w:tcPr>
          <w:p w14:paraId="64CA361B" w14:textId="77777777" w:rsidR="009459C5" w:rsidRDefault="009459C5" w:rsidP="009459C5">
            <w:pPr>
              <w:jc w:val="center"/>
              <w:rPr>
                <w:sz w:val="20"/>
                <w:szCs w:val="20"/>
              </w:rPr>
            </w:pPr>
          </w:p>
        </w:tc>
        <w:tc>
          <w:tcPr>
            <w:tcW w:w="825" w:type="pct"/>
            <w:shd w:val="clear" w:color="auto" w:fill="auto"/>
          </w:tcPr>
          <w:p w14:paraId="3C8A9974" w14:textId="77777777" w:rsidR="009459C5" w:rsidRDefault="009459C5" w:rsidP="009459C5">
            <w:pPr>
              <w:rPr>
                <w:sz w:val="20"/>
                <w:szCs w:val="20"/>
              </w:rPr>
            </w:pPr>
          </w:p>
        </w:tc>
        <w:tc>
          <w:tcPr>
            <w:tcW w:w="689" w:type="pct"/>
            <w:shd w:val="clear" w:color="auto" w:fill="auto"/>
          </w:tcPr>
          <w:p w14:paraId="2C2DC358" w14:textId="77777777" w:rsidR="009459C5" w:rsidRPr="00D36E8B" w:rsidRDefault="009459C5" w:rsidP="009459C5">
            <w:pPr>
              <w:jc w:val="center"/>
              <w:rPr>
                <w:sz w:val="20"/>
                <w:szCs w:val="20"/>
              </w:rPr>
            </w:pPr>
          </w:p>
        </w:tc>
        <w:tc>
          <w:tcPr>
            <w:tcW w:w="713" w:type="pct"/>
            <w:shd w:val="clear" w:color="auto" w:fill="auto"/>
          </w:tcPr>
          <w:p w14:paraId="72ABD664" w14:textId="6E509F63" w:rsidR="009459C5" w:rsidRDefault="009459C5" w:rsidP="009459C5">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454CA8D9" w14:textId="1208696E" w:rsidR="009459C5" w:rsidRDefault="009459C5" w:rsidP="009459C5">
            <w:pPr>
              <w:widowControl w:val="0"/>
              <w:autoSpaceDE w:val="0"/>
              <w:autoSpaceDN w:val="0"/>
              <w:jc w:val="center"/>
              <w:rPr>
                <w:sz w:val="20"/>
                <w:szCs w:val="20"/>
              </w:rPr>
            </w:pPr>
            <w:r>
              <w:rPr>
                <w:sz w:val="20"/>
                <w:szCs w:val="20"/>
              </w:rPr>
              <w:t>3852,7</w:t>
            </w:r>
          </w:p>
        </w:tc>
        <w:tc>
          <w:tcPr>
            <w:tcW w:w="393" w:type="pct"/>
            <w:shd w:val="clear" w:color="auto" w:fill="auto"/>
            <w:vAlign w:val="center"/>
          </w:tcPr>
          <w:p w14:paraId="28F663AD" w14:textId="1087A320" w:rsidR="009459C5" w:rsidRDefault="009459C5" w:rsidP="009459C5">
            <w:pPr>
              <w:widowControl w:val="0"/>
              <w:autoSpaceDE w:val="0"/>
              <w:autoSpaceDN w:val="0"/>
              <w:jc w:val="center"/>
              <w:rPr>
                <w:sz w:val="20"/>
                <w:szCs w:val="20"/>
              </w:rPr>
            </w:pPr>
            <w:r>
              <w:rPr>
                <w:sz w:val="20"/>
                <w:szCs w:val="20"/>
              </w:rPr>
              <w:t>2114,3</w:t>
            </w:r>
          </w:p>
        </w:tc>
        <w:tc>
          <w:tcPr>
            <w:tcW w:w="393" w:type="pct"/>
            <w:shd w:val="clear" w:color="auto" w:fill="auto"/>
            <w:vAlign w:val="center"/>
          </w:tcPr>
          <w:p w14:paraId="0F5AAB55" w14:textId="47C41250" w:rsidR="009459C5" w:rsidRDefault="009459C5" w:rsidP="009459C5">
            <w:pPr>
              <w:widowControl w:val="0"/>
              <w:autoSpaceDE w:val="0"/>
              <w:autoSpaceDN w:val="0"/>
              <w:jc w:val="center"/>
              <w:rPr>
                <w:sz w:val="20"/>
                <w:szCs w:val="20"/>
              </w:rPr>
            </w:pPr>
            <w:r>
              <w:rPr>
                <w:sz w:val="20"/>
                <w:szCs w:val="20"/>
              </w:rPr>
              <w:t>1647,8</w:t>
            </w:r>
          </w:p>
        </w:tc>
        <w:tc>
          <w:tcPr>
            <w:tcW w:w="353" w:type="pct"/>
            <w:shd w:val="clear" w:color="auto" w:fill="auto"/>
            <w:vAlign w:val="center"/>
          </w:tcPr>
          <w:p w14:paraId="246B9A4C" w14:textId="728439B8" w:rsidR="009459C5" w:rsidRDefault="009459C5" w:rsidP="009459C5">
            <w:pPr>
              <w:widowControl w:val="0"/>
              <w:autoSpaceDE w:val="0"/>
              <w:autoSpaceDN w:val="0"/>
              <w:jc w:val="center"/>
              <w:rPr>
                <w:sz w:val="20"/>
                <w:szCs w:val="20"/>
              </w:rPr>
            </w:pPr>
            <w:r>
              <w:rPr>
                <w:sz w:val="20"/>
                <w:szCs w:val="20"/>
              </w:rPr>
              <w:t>85,6</w:t>
            </w:r>
          </w:p>
        </w:tc>
        <w:tc>
          <w:tcPr>
            <w:tcW w:w="352" w:type="pct"/>
            <w:shd w:val="clear" w:color="auto" w:fill="auto"/>
            <w:vAlign w:val="center"/>
          </w:tcPr>
          <w:p w14:paraId="4F0B14D9" w14:textId="0B02C2E0" w:rsidR="009459C5" w:rsidRDefault="009459C5" w:rsidP="009459C5">
            <w:pPr>
              <w:widowControl w:val="0"/>
              <w:autoSpaceDE w:val="0"/>
              <w:autoSpaceDN w:val="0"/>
              <w:jc w:val="center"/>
              <w:rPr>
                <w:sz w:val="20"/>
                <w:szCs w:val="20"/>
              </w:rPr>
            </w:pPr>
            <w:r>
              <w:rPr>
                <w:sz w:val="20"/>
                <w:szCs w:val="20"/>
              </w:rPr>
              <w:t>5,0</w:t>
            </w:r>
          </w:p>
        </w:tc>
        <w:tc>
          <w:tcPr>
            <w:tcW w:w="405" w:type="pct"/>
            <w:shd w:val="clear" w:color="auto" w:fill="auto"/>
            <w:vAlign w:val="center"/>
          </w:tcPr>
          <w:p w14:paraId="772BAE5B" w14:textId="78787D39" w:rsidR="009459C5" w:rsidRDefault="009459C5" w:rsidP="009459C5">
            <w:pPr>
              <w:widowControl w:val="0"/>
              <w:autoSpaceDE w:val="0"/>
              <w:autoSpaceDN w:val="0"/>
              <w:jc w:val="center"/>
              <w:rPr>
                <w:sz w:val="20"/>
                <w:szCs w:val="20"/>
              </w:rPr>
            </w:pPr>
            <w:r>
              <w:rPr>
                <w:sz w:val="20"/>
                <w:szCs w:val="20"/>
              </w:rPr>
              <w:t>0,0</w:t>
            </w:r>
          </w:p>
        </w:tc>
      </w:tr>
      <w:tr w:rsidR="002B043C" w:rsidRPr="00B63556" w14:paraId="1D3F510E" w14:textId="77777777" w:rsidTr="00F7754F">
        <w:trPr>
          <w:trHeight w:val="531"/>
        </w:trPr>
        <w:tc>
          <w:tcPr>
            <w:tcW w:w="431" w:type="pct"/>
            <w:shd w:val="clear" w:color="auto" w:fill="auto"/>
            <w:vAlign w:val="center"/>
          </w:tcPr>
          <w:p w14:paraId="094313CF" w14:textId="77777777" w:rsidR="002B043C" w:rsidRDefault="002B043C" w:rsidP="002B043C">
            <w:pPr>
              <w:jc w:val="center"/>
              <w:rPr>
                <w:sz w:val="20"/>
                <w:szCs w:val="20"/>
              </w:rPr>
            </w:pPr>
          </w:p>
        </w:tc>
        <w:tc>
          <w:tcPr>
            <w:tcW w:w="825" w:type="pct"/>
            <w:shd w:val="clear" w:color="auto" w:fill="auto"/>
          </w:tcPr>
          <w:p w14:paraId="6D5B9628" w14:textId="77777777" w:rsidR="002B043C" w:rsidRDefault="002B043C" w:rsidP="002B043C">
            <w:pPr>
              <w:rPr>
                <w:sz w:val="20"/>
                <w:szCs w:val="20"/>
              </w:rPr>
            </w:pPr>
          </w:p>
        </w:tc>
        <w:tc>
          <w:tcPr>
            <w:tcW w:w="689" w:type="pct"/>
            <w:shd w:val="clear" w:color="auto" w:fill="auto"/>
          </w:tcPr>
          <w:p w14:paraId="6D9C71F1" w14:textId="77777777" w:rsidR="002B043C" w:rsidRPr="00D36E8B" w:rsidRDefault="002B043C" w:rsidP="002B043C">
            <w:pPr>
              <w:jc w:val="center"/>
              <w:rPr>
                <w:sz w:val="20"/>
                <w:szCs w:val="20"/>
              </w:rPr>
            </w:pPr>
          </w:p>
        </w:tc>
        <w:tc>
          <w:tcPr>
            <w:tcW w:w="713" w:type="pct"/>
            <w:shd w:val="clear" w:color="auto" w:fill="auto"/>
          </w:tcPr>
          <w:p w14:paraId="25CC1CAB" w14:textId="25FF9233"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2274982D" w14:textId="08DB3B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DFEB7D5" w14:textId="5D8732CF"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FDF5D23" w14:textId="26B512B5"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705042C" w14:textId="0B9B65A0"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67DDA83" w14:textId="6396639E"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53494DB" w14:textId="1B78A2F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2383A070" w14:textId="77777777" w:rsidTr="00B63556">
        <w:tc>
          <w:tcPr>
            <w:tcW w:w="4243" w:type="pct"/>
            <w:gridSpan w:val="8"/>
            <w:shd w:val="clear" w:color="auto" w:fill="auto"/>
          </w:tcPr>
          <w:p w14:paraId="5F93E531" w14:textId="77777777" w:rsidR="002B043C" w:rsidRPr="00B63556" w:rsidRDefault="002B043C" w:rsidP="002B043C">
            <w:pPr>
              <w:widowControl w:val="0"/>
              <w:autoSpaceDE w:val="0"/>
              <w:autoSpaceDN w:val="0"/>
              <w:rPr>
                <w:sz w:val="20"/>
                <w:szCs w:val="20"/>
              </w:rPr>
            </w:pPr>
          </w:p>
        </w:tc>
        <w:tc>
          <w:tcPr>
            <w:tcW w:w="352" w:type="pct"/>
            <w:shd w:val="clear" w:color="auto" w:fill="auto"/>
          </w:tcPr>
          <w:p w14:paraId="47CC6377" w14:textId="77777777" w:rsidR="002B043C" w:rsidRPr="00B63556" w:rsidRDefault="002B043C" w:rsidP="002B043C">
            <w:pPr>
              <w:widowControl w:val="0"/>
              <w:autoSpaceDE w:val="0"/>
              <w:autoSpaceDN w:val="0"/>
              <w:rPr>
                <w:sz w:val="20"/>
                <w:szCs w:val="20"/>
              </w:rPr>
            </w:pPr>
          </w:p>
        </w:tc>
        <w:tc>
          <w:tcPr>
            <w:tcW w:w="405" w:type="pct"/>
            <w:shd w:val="clear" w:color="auto" w:fill="auto"/>
          </w:tcPr>
          <w:p w14:paraId="07109DD5" w14:textId="77777777" w:rsidR="002B043C" w:rsidRPr="00B63556" w:rsidRDefault="002B043C" w:rsidP="002B043C">
            <w:pPr>
              <w:widowControl w:val="0"/>
              <w:autoSpaceDE w:val="0"/>
              <w:autoSpaceDN w:val="0"/>
              <w:rPr>
                <w:sz w:val="20"/>
                <w:szCs w:val="20"/>
              </w:rPr>
            </w:pPr>
          </w:p>
        </w:tc>
      </w:tr>
      <w:tr w:rsidR="009459C5" w:rsidRPr="00B63556" w14:paraId="7FB82D87" w14:textId="77777777" w:rsidTr="00724815">
        <w:tc>
          <w:tcPr>
            <w:tcW w:w="1256" w:type="pct"/>
            <w:gridSpan w:val="2"/>
            <w:vMerge w:val="restart"/>
            <w:shd w:val="clear" w:color="auto" w:fill="auto"/>
          </w:tcPr>
          <w:p w14:paraId="56FA62B8" w14:textId="77777777" w:rsidR="009459C5" w:rsidRPr="00B63556" w:rsidRDefault="009459C5" w:rsidP="009459C5">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9459C5" w:rsidRPr="00B63556" w:rsidRDefault="009459C5" w:rsidP="009459C5">
            <w:pPr>
              <w:widowControl w:val="0"/>
              <w:autoSpaceDE w:val="0"/>
              <w:autoSpaceDN w:val="0"/>
              <w:rPr>
                <w:sz w:val="20"/>
                <w:szCs w:val="20"/>
              </w:rPr>
            </w:pPr>
          </w:p>
        </w:tc>
        <w:tc>
          <w:tcPr>
            <w:tcW w:w="713" w:type="pct"/>
            <w:shd w:val="clear" w:color="auto" w:fill="auto"/>
          </w:tcPr>
          <w:p w14:paraId="3E58DC05" w14:textId="77777777" w:rsidR="009459C5" w:rsidRPr="00B63556" w:rsidRDefault="009459C5" w:rsidP="009459C5">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32A8A414"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14:paraId="2453E2D8" w14:textId="6C7A2281"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14:paraId="41324E1D" w14:textId="774B5244"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14:paraId="41EB799D" w14:textId="58637CDA"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14:paraId="01A55607" w14:textId="1906778E"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14:paraId="3EE203CA" w14:textId="3A6EE941"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14:paraId="2B843CD2" w14:textId="77777777" w:rsidTr="00C471DC">
        <w:tc>
          <w:tcPr>
            <w:tcW w:w="1256" w:type="pct"/>
            <w:gridSpan w:val="2"/>
            <w:vMerge/>
            <w:shd w:val="clear" w:color="auto" w:fill="auto"/>
          </w:tcPr>
          <w:p w14:paraId="57B794D8" w14:textId="77777777" w:rsidR="009459C5" w:rsidRPr="00B63556" w:rsidRDefault="009459C5" w:rsidP="009459C5">
            <w:pPr>
              <w:rPr>
                <w:sz w:val="20"/>
                <w:szCs w:val="20"/>
              </w:rPr>
            </w:pPr>
          </w:p>
        </w:tc>
        <w:tc>
          <w:tcPr>
            <w:tcW w:w="689" w:type="pct"/>
            <w:vMerge/>
            <w:shd w:val="clear" w:color="auto" w:fill="auto"/>
          </w:tcPr>
          <w:p w14:paraId="38D6059A" w14:textId="77777777" w:rsidR="009459C5" w:rsidRPr="00B63556" w:rsidRDefault="009459C5" w:rsidP="009459C5">
            <w:pPr>
              <w:rPr>
                <w:sz w:val="20"/>
                <w:szCs w:val="20"/>
              </w:rPr>
            </w:pPr>
          </w:p>
        </w:tc>
        <w:tc>
          <w:tcPr>
            <w:tcW w:w="713" w:type="pct"/>
            <w:shd w:val="clear" w:color="auto" w:fill="auto"/>
          </w:tcPr>
          <w:p w14:paraId="05A1A457" w14:textId="77777777" w:rsidR="009459C5" w:rsidRPr="00B63556" w:rsidRDefault="009459C5" w:rsidP="009459C5">
            <w:pPr>
              <w:widowControl w:val="0"/>
              <w:autoSpaceDE w:val="0"/>
              <w:autoSpaceDN w:val="0"/>
              <w:rPr>
                <w:sz w:val="20"/>
                <w:szCs w:val="20"/>
              </w:rPr>
            </w:pPr>
            <w:r w:rsidRPr="00B63556">
              <w:rPr>
                <w:sz w:val="20"/>
                <w:szCs w:val="20"/>
              </w:rPr>
              <w:t>федеральный бюджет</w:t>
            </w:r>
          </w:p>
        </w:tc>
        <w:tc>
          <w:tcPr>
            <w:tcW w:w="446" w:type="pct"/>
            <w:vAlign w:val="center"/>
          </w:tcPr>
          <w:p w14:paraId="252A4458" w14:textId="6846EF42"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618CBA49" w14:textId="630023D1"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6ED365F2" w14:textId="7F9D906B"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14:paraId="3EFAF68A" w14:textId="36B66528"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14:paraId="3CD0EF43" w14:textId="31E46010"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14:paraId="3677C318" w14:textId="15FD6C19"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14:paraId="25871872" w14:textId="77777777" w:rsidTr="00C471DC">
        <w:tc>
          <w:tcPr>
            <w:tcW w:w="1256" w:type="pct"/>
            <w:gridSpan w:val="2"/>
            <w:vMerge/>
            <w:shd w:val="clear" w:color="auto" w:fill="auto"/>
          </w:tcPr>
          <w:p w14:paraId="0B1E1A9C" w14:textId="77777777" w:rsidR="009459C5" w:rsidRPr="00B63556" w:rsidRDefault="009459C5" w:rsidP="009459C5">
            <w:pPr>
              <w:rPr>
                <w:sz w:val="20"/>
                <w:szCs w:val="20"/>
              </w:rPr>
            </w:pPr>
          </w:p>
        </w:tc>
        <w:tc>
          <w:tcPr>
            <w:tcW w:w="689" w:type="pct"/>
            <w:vMerge/>
            <w:shd w:val="clear" w:color="auto" w:fill="auto"/>
          </w:tcPr>
          <w:p w14:paraId="1CEF8FBE" w14:textId="77777777" w:rsidR="009459C5" w:rsidRPr="00B63556" w:rsidRDefault="009459C5" w:rsidP="009459C5">
            <w:pPr>
              <w:rPr>
                <w:sz w:val="20"/>
                <w:szCs w:val="20"/>
              </w:rPr>
            </w:pPr>
          </w:p>
        </w:tc>
        <w:tc>
          <w:tcPr>
            <w:tcW w:w="713" w:type="pct"/>
            <w:shd w:val="clear" w:color="auto" w:fill="auto"/>
          </w:tcPr>
          <w:p w14:paraId="2D6A20ED" w14:textId="77777777" w:rsidR="009459C5" w:rsidRPr="00B63556" w:rsidRDefault="009459C5" w:rsidP="009459C5">
            <w:pPr>
              <w:widowControl w:val="0"/>
              <w:autoSpaceDE w:val="0"/>
              <w:autoSpaceDN w:val="0"/>
              <w:rPr>
                <w:sz w:val="20"/>
                <w:szCs w:val="20"/>
              </w:rPr>
            </w:pPr>
            <w:r w:rsidRPr="00B63556">
              <w:rPr>
                <w:sz w:val="20"/>
                <w:szCs w:val="20"/>
              </w:rPr>
              <w:t>бюджет автономного округа</w:t>
            </w:r>
          </w:p>
        </w:tc>
        <w:tc>
          <w:tcPr>
            <w:tcW w:w="446" w:type="pct"/>
            <w:vAlign w:val="center"/>
          </w:tcPr>
          <w:p w14:paraId="5B7DE0B7" w14:textId="5489356B"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0722A44D" w14:textId="766F5EE1"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5705CCF4" w14:textId="40DFA718"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14:paraId="14948236" w14:textId="09E3D1FE"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14:paraId="205415BB" w14:textId="6ACF5AE0"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14:paraId="54D25EAE" w14:textId="7A58132A"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14:paraId="4CACE130" w14:textId="77777777" w:rsidTr="00900EE5">
        <w:tc>
          <w:tcPr>
            <w:tcW w:w="1256" w:type="pct"/>
            <w:gridSpan w:val="2"/>
            <w:vMerge/>
            <w:shd w:val="clear" w:color="auto" w:fill="auto"/>
          </w:tcPr>
          <w:p w14:paraId="4AC1A215" w14:textId="77777777" w:rsidR="009459C5" w:rsidRPr="00B63556" w:rsidRDefault="009459C5" w:rsidP="009459C5">
            <w:pPr>
              <w:rPr>
                <w:sz w:val="20"/>
                <w:szCs w:val="20"/>
              </w:rPr>
            </w:pPr>
          </w:p>
        </w:tc>
        <w:tc>
          <w:tcPr>
            <w:tcW w:w="689" w:type="pct"/>
            <w:vMerge/>
            <w:shd w:val="clear" w:color="auto" w:fill="auto"/>
          </w:tcPr>
          <w:p w14:paraId="0173E336" w14:textId="77777777" w:rsidR="009459C5" w:rsidRPr="00B63556" w:rsidRDefault="009459C5" w:rsidP="009459C5">
            <w:pPr>
              <w:rPr>
                <w:sz w:val="20"/>
                <w:szCs w:val="20"/>
              </w:rPr>
            </w:pPr>
          </w:p>
        </w:tc>
        <w:tc>
          <w:tcPr>
            <w:tcW w:w="713" w:type="pct"/>
            <w:shd w:val="clear" w:color="auto" w:fill="auto"/>
          </w:tcPr>
          <w:p w14:paraId="55E05174" w14:textId="77777777" w:rsidR="009459C5" w:rsidRPr="00B63556" w:rsidRDefault="009459C5" w:rsidP="009459C5">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10F7C49D"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14:paraId="69FF00C4" w14:textId="53DFF537"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14:paraId="76CD4BD9" w14:textId="12E94B97"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14:paraId="3CE3AC35" w14:textId="4244FAC8"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14:paraId="05524825" w14:textId="4E275E3B"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14:paraId="40A67395" w14:textId="3D30C033"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14:paraId="4A6762EF" w14:textId="77777777" w:rsidTr="00C471DC">
        <w:tc>
          <w:tcPr>
            <w:tcW w:w="1256" w:type="pct"/>
            <w:gridSpan w:val="2"/>
            <w:vMerge/>
            <w:shd w:val="clear" w:color="auto" w:fill="auto"/>
          </w:tcPr>
          <w:p w14:paraId="1F47C1E9" w14:textId="77777777" w:rsidR="009459C5" w:rsidRPr="00B63556" w:rsidRDefault="009459C5" w:rsidP="009459C5">
            <w:pPr>
              <w:rPr>
                <w:sz w:val="20"/>
                <w:szCs w:val="20"/>
              </w:rPr>
            </w:pPr>
          </w:p>
        </w:tc>
        <w:tc>
          <w:tcPr>
            <w:tcW w:w="689" w:type="pct"/>
            <w:vMerge/>
            <w:shd w:val="clear" w:color="auto" w:fill="auto"/>
          </w:tcPr>
          <w:p w14:paraId="1EE6C876" w14:textId="77777777" w:rsidR="009459C5" w:rsidRPr="00B63556" w:rsidRDefault="009459C5" w:rsidP="009459C5">
            <w:pPr>
              <w:rPr>
                <w:sz w:val="20"/>
                <w:szCs w:val="20"/>
              </w:rPr>
            </w:pPr>
          </w:p>
        </w:tc>
        <w:tc>
          <w:tcPr>
            <w:tcW w:w="713" w:type="pct"/>
            <w:shd w:val="clear" w:color="auto" w:fill="auto"/>
          </w:tcPr>
          <w:p w14:paraId="16A50EEB" w14:textId="77777777" w:rsidR="009459C5" w:rsidRPr="00B63556" w:rsidRDefault="009459C5" w:rsidP="009459C5">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14:paraId="5539FBC0" w14:textId="4655A1AA"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2C7BDF4D" w14:textId="37D9567F"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27324BB1" w14:textId="29554B3C"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14:paraId="4F8E7A0D" w14:textId="1007CBE4"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14:paraId="27ED19C5" w14:textId="3EA5AD43"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14:paraId="4E025443" w14:textId="6DA84CC2" w:rsidR="009459C5" w:rsidRPr="00B63556" w:rsidRDefault="009459C5" w:rsidP="009459C5">
            <w:pPr>
              <w:widowControl w:val="0"/>
              <w:autoSpaceDE w:val="0"/>
              <w:autoSpaceDN w:val="0"/>
              <w:jc w:val="center"/>
              <w:rPr>
                <w:sz w:val="20"/>
                <w:szCs w:val="20"/>
              </w:rPr>
            </w:pPr>
            <w:r w:rsidRPr="00FB2A1D">
              <w:rPr>
                <w:sz w:val="20"/>
                <w:szCs w:val="20"/>
              </w:rPr>
              <w:t>0,0</w:t>
            </w:r>
          </w:p>
        </w:tc>
      </w:tr>
      <w:tr w:rsidR="002B043C" w:rsidRPr="00B63556" w14:paraId="2035C5F6" w14:textId="77777777" w:rsidTr="00782B58">
        <w:tc>
          <w:tcPr>
            <w:tcW w:w="1256" w:type="pct"/>
            <w:gridSpan w:val="2"/>
            <w:shd w:val="clear" w:color="auto" w:fill="auto"/>
          </w:tcPr>
          <w:p w14:paraId="61AEA7DF" w14:textId="77777777" w:rsidR="002B043C" w:rsidRPr="00B63556" w:rsidRDefault="002B043C" w:rsidP="002B043C">
            <w:pPr>
              <w:widowControl w:val="0"/>
              <w:autoSpaceDE w:val="0"/>
              <w:autoSpaceDN w:val="0"/>
              <w:rPr>
                <w:sz w:val="20"/>
                <w:szCs w:val="20"/>
              </w:rPr>
            </w:pPr>
            <w:r w:rsidRPr="00B63556">
              <w:rPr>
                <w:sz w:val="20"/>
                <w:szCs w:val="20"/>
              </w:rPr>
              <w:t>В том числе:</w:t>
            </w:r>
          </w:p>
        </w:tc>
        <w:tc>
          <w:tcPr>
            <w:tcW w:w="689" w:type="pct"/>
            <w:shd w:val="clear" w:color="auto" w:fill="auto"/>
          </w:tcPr>
          <w:p w14:paraId="046B0895" w14:textId="77777777" w:rsidR="002B043C" w:rsidRPr="00B63556" w:rsidRDefault="002B043C" w:rsidP="002B043C">
            <w:pPr>
              <w:widowControl w:val="0"/>
              <w:autoSpaceDE w:val="0"/>
              <w:autoSpaceDN w:val="0"/>
              <w:rPr>
                <w:sz w:val="20"/>
                <w:szCs w:val="20"/>
              </w:rPr>
            </w:pPr>
          </w:p>
        </w:tc>
        <w:tc>
          <w:tcPr>
            <w:tcW w:w="713" w:type="pct"/>
            <w:shd w:val="clear" w:color="auto" w:fill="auto"/>
          </w:tcPr>
          <w:p w14:paraId="1934E531" w14:textId="77777777" w:rsidR="002B043C" w:rsidRPr="00B63556" w:rsidRDefault="002B043C" w:rsidP="002B043C">
            <w:pPr>
              <w:widowControl w:val="0"/>
              <w:autoSpaceDE w:val="0"/>
              <w:autoSpaceDN w:val="0"/>
              <w:rPr>
                <w:sz w:val="20"/>
                <w:szCs w:val="20"/>
              </w:rPr>
            </w:pPr>
          </w:p>
        </w:tc>
        <w:tc>
          <w:tcPr>
            <w:tcW w:w="446" w:type="pct"/>
            <w:shd w:val="clear" w:color="auto" w:fill="auto"/>
            <w:vAlign w:val="center"/>
          </w:tcPr>
          <w:p w14:paraId="1D4950F6" w14:textId="30DBE462"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14:paraId="20B39DC6" w14:textId="58A44445"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14:paraId="25B87572" w14:textId="602DD07D" w:rsidR="002B043C" w:rsidRPr="00B63556" w:rsidRDefault="002B043C" w:rsidP="002B043C">
            <w:pPr>
              <w:widowControl w:val="0"/>
              <w:autoSpaceDE w:val="0"/>
              <w:autoSpaceDN w:val="0"/>
              <w:jc w:val="center"/>
              <w:rPr>
                <w:sz w:val="20"/>
                <w:szCs w:val="20"/>
              </w:rPr>
            </w:pPr>
          </w:p>
        </w:tc>
        <w:tc>
          <w:tcPr>
            <w:tcW w:w="353" w:type="pct"/>
            <w:shd w:val="clear" w:color="auto" w:fill="auto"/>
            <w:vAlign w:val="center"/>
          </w:tcPr>
          <w:p w14:paraId="307E58F4" w14:textId="0E0E9319" w:rsidR="002B043C" w:rsidRPr="00B63556" w:rsidRDefault="002B043C" w:rsidP="002B043C">
            <w:pPr>
              <w:widowControl w:val="0"/>
              <w:autoSpaceDE w:val="0"/>
              <w:autoSpaceDN w:val="0"/>
              <w:jc w:val="center"/>
              <w:rPr>
                <w:sz w:val="20"/>
                <w:szCs w:val="20"/>
              </w:rPr>
            </w:pPr>
          </w:p>
        </w:tc>
        <w:tc>
          <w:tcPr>
            <w:tcW w:w="352" w:type="pct"/>
            <w:shd w:val="clear" w:color="auto" w:fill="auto"/>
            <w:vAlign w:val="center"/>
          </w:tcPr>
          <w:p w14:paraId="7A274781" w14:textId="4CBD1D01" w:rsidR="002B043C" w:rsidRPr="00B63556" w:rsidRDefault="002B043C" w:rsidP="002B043C">
            <w:pPr>
              <w:widowControl w:val="0"/>
              <w:autoSpaceDE w:val="0"/>
              <w:autoSpaceDN w:val="0"/>
              <w:jc w:val="center"/>
              <w:rPr>
                <w:sz w:val="20"/>
                <w:szCs w:val="20"/>
              </w:rPr>
            </w:pPr>
          </w:p>
        </w:tc>
        <w:tc>
          <w:tcPr>
            <w:tcW w:w="405" w:type="pct"/>
            <w:shd w:val="clear" w:color="auto" w:fill="auto"/>
            <w:vAlign w:val="center"/>
          </w:tcPr>
          <w:p w14:paraId="4FEF08EA" w14:textId="78115A2B" w:rsidR="002B043C" w:rsidRPr="00B63556" w:rsidRDefault="002B043C" w:rsidP="002B043C">
            <w:pPr>
              <w:widowControl w:val="0"/>
              <w:autoSpaceDE w:val="0"/>
              <w:autoSpaceDN w:val="0"/>
              <w:jc w:val="center"/>
              <w:rPr>
                <w:sz w:val="20"/>
                <w:szCs w:val="20"/>
              </w:rPr>
            </w:pPr>
          </w:p>
        </w:tc>
      </w:tr>
      <w:tr w:rsidR="009459C5" w:rsidRPr="00B63556" w14:paraId="267F43FD" w14:textId="77777777" w:rsidTr="00E465A6">
        <w:tc>
          <w:tcPr>
            <w:tcW w:w="1256" w:type="pct"/>
            <w:gridSpan w:val="2"/>
            <w:vMerge w:val="restart"/>
            <w:shd w:val="clear" w:color="auto" w:fill="auto"/>
          </w:tcPr>
          <w:p w14:paraId="49F836BF" w14:textId="77777777" w:rsidR="009459C5" w:rsidRPr="00B63556" w:rsidRDefault="009459C5" w:rsidP="009459C5">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1BDA14B1" w:rsidR="009459C5" w:rsidRPr="00B63556" w:rsidRDefault="009459C5" w:rsidP="009459C5">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14:paraId="4188FEF6" w14:textId="77777777" w:rsidR="009459C5" w:rsidRPr="00B63556" w:rsidRDefault="009459C5" w:rsidP="009459C5">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7F6DF00B"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14:paraId="79D08FFD" w14:textId="64A027DB"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14:paraId="5130D4DF" w14:textId="1E8CBFF4"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14:paraId="59634182" w14:textId="375C847A"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14:paraId="4FD4F18A" w14:textId="56D36590"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14:paraId="374328C1" w14:textId="2E81C9AA"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14:paraId="5BAC799E" w14:textId="77777777" w:rsidTr="00391038">
        <w:tc>
          <w:tcPr>
            <w:tcW w:w="1256" w:type="pct"/>
            <w:gridSpan w:val="2"/>
            <w:vMerge/>
            <w:shd w:val="clear" w:color="auto" w:fill="auto"/>
          </w:tcPr>
          <w:p w14:paraId="7B600C82" w14:textId="77777777" w:rsidR="009459C5" w:rsidRPr="00B63556" w:rsidRDefault="009459C5" w:rsidP="009459C5">
            <w:pPr>
              <w:rPr>
                <w:sz w:val="20"/>
                <w:szCs w:val="20"/>
              </w:rPr>
            </w:pPr>
          </w:p>
        </w:tc>
        <w:tc>
          <w:tcPr>
            <w:tcW w:w="689" w:type="pct"/>
            <w:vMerge/>
            <w:shd w:val="clear" w:color="auto" w:fill="auto"/>
          </w:tcPr>
          <w:p w14:paraId="2ECCE1FF" w14:textId="77777777" w:rsidR="009459C5" w:rsidRPr="00B63556" w:rsidRDefault="009459C5" w:rsidP="009459C5">
            <w:pPr>
              <w:rPr>
                <w:sz w:val="20"/>
                <w:szCs w:val="20"/>
              </w:rPr>
            </w:pPr>
          </w:p>
        </w:tc>
        <w:tc>
          <w:tcPr>
            <w:tcW w:w="713" w:type="pct"/>
            <w:shd w:val="clear" w:color="auto" w:fill="auto"/>
          </w:tcPr>
          <w:p w14:paraId="0506B667" w14:textId="77777777" w:rsidR="009459C5" w:rsidRPr="00B63556" w:rsidRDefault="009459C5" w:rsidP="009459C5">
            <w:pPr>
              <w:widowControl w:val="0"/>
              <w:autoSpaceDE w:val="0"/>
              <w:autoSpaceDN w:val="0"/>
              <w:rPr>
                <w:sz w:val="20"/>
                <w:szCs w:val="20"/>
              </w:rPr>
            </w:pPr>
            <w:r w:rsidRPr="00B63556">
              <w:rPr>
                <w:sz w:val="20"/>
                <w:szCs w:val="20"/>
              </w:rPr>
              <w:t>федеральный бюджет</w:t>
            </w:r>
          </w:p>
        </w:tc>
        <w:tc>
          <w:tcPr>
            <w:tcW w:w="446" w:type="pct"/>
            <w:vAlign w:val="center"/>
          </w:tcPr>
          <w:p w14:paraId="6D903AD2" w14:textId="735A8683"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512D8D57" w14:textId="2CFE86BD"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5B94109B" w14:textId="4A5CC973"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14:paraId="5A4DE785" w14:textId="484C1B9A"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14:paraId="79B7B1A7" w14:textId="65FC3258"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14:paraId="172759CB" w14:textId="652903BF"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14:paraId="04F1493C" w14:textId="77777777" w:rsidTr="00391038">
        <w:tc>
          <w:tcPr>
            <w:tcW w:w="1256" w:type="pct"/>
            <w:gridSpan w:val="2"/>
            <w:vMerge/>
            <w:shd w:val="clear" w:color="auto" w:fill="auto"/>
          </w:tcPr>
          <w:p w14:paraId="02C27712" w14:textId="77777777" w:rsidR="009459C5" w:rsidRPr="00B63556" w:rsidRDefault="009459C5" w:rsidP="009459C5">
            <w:pPr>
              <w:rPr>
                <w:sz w:val="20"/>
                <w:szCs w:val="20"/>
              </w:rPr>
            </w:pPr>
          </w:p>
        </w:tc>
        <w:tc>
          <w:tcPr>
            <w:tcW w:w="689" w:type="pct"/>
            <w:vMerge/>
            <w:shd w:val="clear" w:color="auto" w:fill="auto"/>
          </w:tcPr>
          <w:p w14:paraId="795EAAC1" w14:textId="77777777" w:rsidR="009459C5" w:rsidRPr="00B63556" w:rsidRDefault="009459C5" w:rsidP="009459C5">
            <w:pPr>
              <w:rPr>
                <w:sz w:val="20"/>
                <w:szCs w:val="20"/>
              </w:rPr>
            </w:pPr>
          </w:p>
        </w:tc>
        <w:tc>
          <w:tcPr>
            <w:tcW w:w="713" w:type="pct"/>
            <w:shd w:val="clear" w:color="auto" w:fill="auto"/>
          </w:tcPr>
          <w:p w14:paraId="3FC99751" w14:textId="77777777" w:rsidR="009459C5" w:rsidRPr="00B63556" w:rsidRDefault="009459C5" w:rsidP="009459C5">
            <w:pPr>
              <w:widowControl w:val="0"/>
              <w:autoSpaceDE w:val="0"/>
              <w:autoSpaceDN w:val="0"/>
              <w:rPr>
                <w:sz w:val="20"/>
                <w:szCs w:val="20"/>
              </w:rPr>
            </w:pPr>
            <w:r w:rsidRPr="00B63556">
              <w:rPr>
                <w:sz w:val="20"/>
                <w:szCs w:val="20"/>
              </w:rPr>
              <w:t>бюджет автономного округа</w:t>
            </w:r>
          </w:p>
        </w:tc>
        <w:tc>
          <w:tcPr>
            <w:tcW w:w="446" w:type="pct"/>
            <w:vAlign w:val="center"/>
          </w:tcPr>
          <w:p w14:paraId="33BEC9E1" w14:textId="14303F9B"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39539335" w14:textId="46547A7C"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56432342" w14:textId="3B5C6142"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14:paraId="68AC6DFF" w14:textId="01EF669A"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14:paraId="3A04B35E" w14:textId="2133C135"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14:paraId="6161EDEB" w14:textId="4B7B6DF0"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14:paraId="261F1070" w14:textId="77777777" w:rsidTr="000D3ED8">
        <w:tc>
          <w:tcPr>
            <w:tcW w:w="1256" w:type="pct"/>
            <w:gridSpan w:val="2"/>
            <w:vMerge/>
            <w:shd w:val="clear" w:color="auto" w:fill="auto"/>
          </w:tcPr>
          <w:p w14:paraId="379335C0" w14:textId="77777777" w:rsidR="009459C5" w:rsidRPr="00B63556" w:rsidRDefault="009459C5" w:rsidP="009459C5">
            <w:pPr>
              <w:rPr>
                <w:sz w:val="20"/>
                <w:szCs w:val="20"/>
              </w:rPr>
            </w:pPr>
          </w:p>
        </w:tc>
        <w:tc>
          <w:tcPr>
            <w:tcW w:w="689" w:type="pct"/>
            <w:vMerge/>
            <w:shd w:val="clear" w:color="auto" w:fill="auto"/>
          </w:tcPr>
          <w:p w14:paraId="2581CE02" w14:textId="77777777" w:rsidR="009459C5" w:rsidRPr="00B63556" w:rsidRDefault="009459C5" w:rsidP="009459C5">
            <w:pPr>
              <w:rPr>
                <w:sz w:val="20"/>
                <w:szCs w:val="20"/>
              </w:rPr>
            </w:pPr>
          </w:p>
        </w:tc>
        <w:tc>
          <w:tcPr>
            <w:tcW w:w="713" w:type="pct"/>
            <w:shd w:val="clear" w:color="auto" w:fill="auto"/>
          </w:tcPr>
          <w:p w14:paraId="7FC8F299" w14:textId="77777777" w:rsidR="009459C5" w:rsidRPr="00B63556" w:rsidRDefault="009459C5" w:rsidP="009459C5">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7070C8E1"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14:paraId="07B3E458" w14:textId="29D9C84E"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14:paraId="1B4BA756" w14:textId="6F379288"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14:paraId="405F5DE4" w14:textId="31B175DF"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14:paraId="25A1D0E4" w14:textId="2A573E8D"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14:paraId="4BD7853B" w14:textId="6A0C0C86"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14:paraId="3142CB9A" w14:textId="77777777" w:rsidTr="00391038">
        <w:tc>
          <w:tcPr>
            <w:tcW w:w="1256" w:type="pct"/>
            <w:gridSpan w:val="2"/>
            <w:vMerge/>
            <w:shd w:val="clear" w:color="auto" w:fill="auto"/>
          </w:tcPr>
          <w:p w14:paraId="10C650AA" w14:textId="77777777" w:rsidR="009459C5" w:rsidRPr="00B63556" w:rsidRDefault="009459C5" w:rsidP="009459C5">
            <w:pPr>
              <w:rPr>
                <w:sz w:val="20"/>
                <w:szCs w:val="20"/>
              </w:rPr>
            </w:pPr>
          </w:p>
        </w:tc>
        <w:tc>
          <w:tcPr>
            <w:tcW w:w="689" w:type="pct"/>
            <w:vMerge/>
            <w:shd w:val="clear" w:color="auto" w:fill="auto"/>
          </w:tcPr>
          <w:p w14:paraId="2311312C" w14:textId="77777777" w:rsidR="009459C5" w:rsidRPr="00B63556" w:rsidRDefault="009459C5" w:rsidP="009459C5">
            <w:pPr>
              <w:rPr>
                <w:sz w:val="20"/>
                <w:szCs w:val="20"/>
              </w:rPr>
            </w:pPr>
          </w:p>
        </w:tc>
        <w:tc>
          <w:tcPr>
            <w:tcW w:w="713" w:type="pct"/>
            <w:shd w:val="clear" w:color="auto" w:fill="auto"/>
          </w:tcPr>
          <w:p w14:paraId="65982D4A" w14:textId="77777777" w:rsidR="009459C5" w:rsidRPr="00B63556" w:rsidRDefault="009459C5" w:rsidP="009459C5">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14:paraId="1A0E5497" w14:textId="788B41A7"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32CFDD21" w14:textId="10F8EAF8"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14:paraId="6B62FE46" w14:textId="10795EA3"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14:paraId="4FC1A19D" w14:textId="28620B76"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14:paraId="5261EA50" w14:textId="49581EA0"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14:paraId="1166D695" w14:textId="7428F6AF" w:rsidR="009459C5" w:rsidRPr="00B63556" w:rsidRDefault="009459C5" w:rsidP="009459C5">
            <w:pPr>
              <w:widowControl w:val="0"/>
              <w:autoSpaceDE w:val="0"/>
              <w:autoSpaceDN w:val="0"/>
              <w:jc w:val="center"/>
              <w:rPr>
                <w:sz w:val="20"/>
                <w:szCs w:val="20"/>
              </w:rPr>
            </w:pPr>
            <w:r w:rsidRPr="00FB2A1D">
              <w:rPr>
                <w:sz w:val="20"/>
                <w:szCs w:val="20"/>
              </w:rPr>
              <w:t>0,0</w:t>
            </w:r>
          </w:p>
        </w:tc>
      </w:tr>
      <w:tr w:rsidR="002B043C" w:rsidRPr="00B63556" w14:paraId="53AC48E7" w14:textId="77777777" w:rsidTr="00B63556">
        <w:tc>
          <w:tcPr>
            <w:tcW w:w="1256" w:type="pct"/>
            <w:gridSpan w:val="2"/>
            <w:vMerge w:val="restart"/>
            <w:shd w:val="clear" w:color="auto" w:fill="auto"/>
          </w:tcPr>
          <w:p w14:paraId="6A8992A2" w14:textId="77777777" w:rsidR="002B043C" w:rsidRPr="00B63556" w:rsidRDefault="002B043C" w:rsidP="002B043C">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21763FDA"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07C4CC2" w14:textId="6799382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B99A204" w14:textId="7C0B8DF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FE950BD" w14:textId="6253766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14CB41F9" w14:textId="36F35179"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27DE20B" w14:textId="77777777" w:rsidTr="00B63556">
        <w:tc>
          <w:tcPr>
            <w:tcW w:w="1256" w:type="pct"/>
            <w:gridSpan w:val="2"/>
            <w:vMerge/>
            <w:shd w:val="clear" w:color="auto" w:fill="auto"/>
          </w:tcPr>
          <w:p w14:paraId="13759D23" w14:textId="77777777" w:rsidR="002B043C" w:rsidRPr="00B63556" w:rsidRDefault="002B043C" w:rsidP="002B043C">
            <w:pPr>
              <w:rPr>
                <w:sz w:val="20"/>
                <w:szCs w:val="20"/>
              </w:rPr>
            </w:pPr>
          </w:p>
        </w:tc>
        <w:tc>
          <w:tcPr>
            <w:tcW w:w="689" w:type="pct"/>
            <w:vMerge/>
            <w:shd w:val="clear" w:color="auto" w:fill="auto"/>
            <w:vAlign w:val="center"/>
          </w:tcPr>
          <w:p w14:paraId="221A0BAD" w14:textId="77777777" w:rsidR="002B043C" w:rsidRPr="00B63556" w:rsidRDefault="002B043C" w:rsidP="002B043C">
            <w:pPr>
              <w:jc w:val="center"/>
              <w:rPr>
                <w:sz w:val="20"/>
                <w:szCs w:val="20"/>
              </w:rPr>
            </w:pPr>
          </w:p>
        </w:tc>
        <w:tc>
          <w:tcPr>
            <w:tcW w:w="713" w:type="pct"/>
            <w:shd w:val="clear" w:color="auto" w:fill="auto"/>
          </w:tcPr>
          <w:p w14:paraId="5C3EBC05"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A080F69" w14:textId="77777777" w:rsidTr="00B63556">
        <w:tc>
          <w:tcPr>
            <w:tcW w:w="1256" w:type="pct"/>
            <w:gridSpan w:val="2"/>
            <w:vMerge/>
            <w:shd w:val="clear" w:color="auto" w:fill="auto"/>
          </w:tcPr>
          <w:p w14:paraId="3255836F" w14:textId="77777777" w:rsidR="002B043C" w:rsidRPr="00B63556" w:rsidRDefault="002B043C" w:rsidP="002B043C">
            <w:pPr>
              <w:rPr>
                <w:sz w:val="20"/>
                <w:szCs w:val="20"/>
              </w:rPr>
            </w:pPr>
          </w:p>
        </w:tc>
        <w:tc>
          <w:tcPr>
            <w:tcW w:w="689" w:type="pct"/>
            <w:vMerge/>
            <w:shd w:val="clear" w:color="auto" w:fill="auto"/>
            <w:vAlign w:val="center"/>
          </w:tcPr>
          <w:p w14:paraId="159FFF16" w14:textId="77777777" w:rsidR="002B043C" w:rsidRPr="00B63556" w:rsidRDefault="002B043C" w:rsidP="002B043C">
            <w:pPr>
              <w:jc w:val="center"/>
              <w:rPr>
                <w:sz w:val="20"/>
                <w:szCs w:val="20"/>
              </w:rPr>
            </w:pPr>
          </w:p>
        </w:tc>
        <w:tc>
          <w:tcPr>
            <w:tcW w:w="713" w:type="pct"/>
            <w:shd w:val="clear" w:color="auto" w:fill="auto"/>
          </w:tcPr>
          <w:p w14:paraId="3609BD98"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D875DF0" w14:textId="77777777" w:rsidTr="00B63556">
        <w:tc>
          <w:tcPr>
            <w:tcW w:w="1256" w:type="pct"/>
            <w:gridSpan w:val="2"/>
            <w:vMerge/>
            <w:shd w:val="clear" w:color="auto" w:fill="auto"/>
          </w:tcPr>
          <w:p w14:paraId="024424B6" w14:textId="77777777" w:rsidR="002B043C" w:rsidRPr="00B63556" w:rsidRDefault="002B043C" w:rsidP="002B043C">
            <w:pPr>
              <w:rPr>
                <w:sz w:val="20"/>
                <w:szCs w:val="20"/>
              </w:rPr>
            </w:pPr>
          </w:p>
        </w:tc>
        <w:tc>
          <w:tcPr>
            <w:tcW w:w="689" w:type="pct"/>
            <w:vMerge/>
            <w:shd w:val="clear" w:color="auto" w:fill="auto"/>
            <w:vAlign w:val="center"/>
          </w:tcPr>
          <w:p w14:paraId="0B410D5F" w14:textId="77777777" w:rsidR="002B043C" w:rsidRPr="00B63556" w:rsidRDefault="002B043C" w:rsidP="002B043C">
            <w:pPr>
              <w:jc w:val="center"/>
              <w:rPr>
                <w:sz w:val="20"/>
                <w:szCs w:val="20"/>
              </w:rPr>
            </w:pPr>
          </w:p>
        </w:tc>
        <w:tc>
          <w:tcPr>
            <w:tcW w:w="713" w:type="pct"/>
            <w:shd w:val="clear" w:color="auto" w:fill="auto"/>
          </w:tcPr>
          <w:p w14:paraId="59AAB248"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E3998EC" w14:textId="77777777" w:rsidTr="00B63556">
        <w:tc>
          <w:tcPr>
            <w:tcW w:w="1256" w:type="pct"/>
            <w:gridSpan w:val="2"/>
            <w:vMerge/>
            <w:shd w:val="clear" w:color="auto" w:fill="auto"/>
          </w:tcPr>
          <w:p w14:paraId="1D2B7431" w14:textId="77777777" w:rsidR="002B043C" w:rsidRPr="00B63556" w:rsidRDefault="002B043C" w:rsidP="002B043C">
            <w:pPr>
              <w:rPr>
                <w:sz w:val="20"/>
                <w:szCs w:val="20"/>
              </w:rPr>
            </w:pPr>
          </w:p>
        </w:tc>
        <w:tc>
          <w:tcPr>
            <w:tcW w:w="689" w:type="pct"/>
            <w:vMerge/>
            <w:shd w:val="clear" w:color="auto" w:fill="auto"/>
            <w:vAlign w:val="center"/>
          </w:tcPr>
          <w:p w14:paraId="27153187" w14:textId="77777777" w:rsidR="002B043C" w:rsidRPr="00B63556" w:rsidRDefault="002B043C" w:rsidP="002B043C">
            <w:pPr>
              <w:jc w:val="center"/>
              <w:rPr>
                <w:sz w:val="20"/>
                <w:szCs w:val="20"/>
              </w:rPr>
            </w:pPr>
          </w:p>
        </w:tc>
        <w:tc>
          <w:tcPr>
            <w:tcW w:w="713" w:type="pct"/>
            <w:shd w:val="clear" w:color="auto" w:fill="auto"/>
          </w:tcPr>
          <w:p w14:paraId="7319C495"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C18F224" w14:textId="77777777" w:rsidTr="00B63556">
        <w:tc>
          <w:tcPr>
            <w:tcW w:w="1256" w:type="pct"/>
            <w:gridSpan w:val="2"/>
            <w:vMerge w:val="restart"/>
            <w:shd w:val="clear" w:color="auto" w:fill="auto"/>
          </w:tcPr>
          <w:p w14:paraId="52AC48E9" w14:textId="77777777" w:rsidR="002B043C" w:rsidRPr="00B63556" w:rsidRDefault="002B043C" w:rsidP="002B043C">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3FC2FC8B" w14:textId="77777777" w:rsidTr="00B63556">
        <w:tc>
          <w:tcPr>
            <w:tcW w:w="1256" w:type="pct"/>
            <w:gridSpan w:val="2"/>
            <w:vMerge/>
            <w:shd w:val="clear" w:color="auto" w:fill="auto"/>
          </w:tcPr>
          <w:p w14:paraId="440E2FF6" w14:textId="77777777" w:rsidR="002B043C" w:rsidRPr="00B63556" w:rsidRDefault="002B043C" w:rsidP="002B043C">
            <w:pPr>
              <w:rPr>
                <w:sz w:val="20"/>
                <w:szCs w:val="20"/>
              </w:rPr>
            </w:pPr>
          </w:p>
        </w:tc>
        <w:tc>
          <w:tcPr>
            <w:tcW w:w="689" w:type="pct"/>
            <w:vMerge/>
            <w:shd w:val="clear" w:color="auto" w:fill="auto"/>
          </w:tcPr>
          <w:p w14:paraId="6F52C4E2" w14:textId="77777777" w:rsidR="002B043C" w:rsidRPr="00B63556" w:rsidRDefault="002B043C" w:rsidP="002B043C">
            <w:pPr>
              <w:rPr>
                <w:sz w:val="20"/>
                <w:szCs w:val="20"/>
              </w:rPr>
            </w:pPr>
          </w:p>
        </w:tc>
        <w:tc>
          <w:tcPr>
            <w:tcW w:w="713" w:type="pct"/>
            <w:shd w:val="clear" w:color="auto" w:fill="auto"/>
          </w:tcPr>
          <w:p w14:paraId="55580E1B"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FCFEF6C" w14:textId="77777777" w:rsidTr="00B63556">
        <w:tc>
          <w:tcPr>
            <w:tcW w:w="1256" w:type="pct"/>
            <w:gridSpan w:val="2"/>
            <w:vMerge/>
            <w:shd w:val="clear" w:color="auto" w:fill="auto"/>
          </w:tcPr>
          <w:p w14:paraId="365F36F7" w14:textId="77777777" w:rsidR="002B043C" w:rsidRPr="00B63556" w:rsidRDefault="002B043C" w:rsidP="002B043C">
            <w:pPr>
              <w:rPr>
                <w:sz w:val="20"/>
                <w:szCs w:val="20"/>
              </w:rPr>
            </w:pPr>
          </w:p>
        </w:tc>
        <w:tc>
          <w:tcPr>
            <w:tcW w:w="689" w:type="pct"/>
            <w:vMerge/>
            <w:shd w:val="clear" w:color="auto" w:fill="auto"/>
          </w:tcPr>
          <w:p w14:paraId="7DCC6CBB" w14:textId="77777777" w:rsidR="002B043C" w:rsidRPr="00B63556" w:rsidRDefault="002B043C" w:rsidP="002B043C">
            <w:pPr>
              <w:rPr>
                <w:sz w:val="20"/>
                <w:szCs w:val="20"/>
              </w:rPr>
            </w:pPr>
          </w:p>
        </w:tc>
        <w:tc>
          <w:tcPr>
            <w:tcW w:w="713" w:type="pct"/>
            <w:shd w:val="clear" w:color="auto" w:fill="auto"/>
          </w:tcPr>
          <w:p w14:paraId="26743B52"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77A8586A" w14:textId="77777777" w:rsidTr="00B63556">
        <w:tc>
          <w:tcPr>
            <w:tcW w:w="1256" w:type="pct"/>
            <w:gridSpan w:val="2"/>
            <w:vMerge/>
            <w:shd w:val="clear" w:color="auto" w:fill="auto"/>
          </w:tcPr>
          <w:p w14:paraId="4720F493" w14:textId="77777777" w:rsidR="002B043C" w:rsidRPr="00B63556" w:rsidRDefault="002B043C" w:rsidP="002B043C">
            <w:pPr>
              <w:rPr>
                <w:sz w:val="20"/>
                <w:szCs w:val="20"/>
              </w:rPr>
            </w:pPr>
          </w:p>
        </w:tc>
        <w:tc>
          <w:tcPr>
            <w:tcW w:w="689" w:type="pct"/>
            <w:vMerge/>
            <w:shd w:val="clear" w:color="auto" w:fill="auto"/>
          </w:tcPr>
          <w:p w14:paraId="56538C49" w14:textId="77777777" w:rsidR="002B043C" w:rsidRPr="00B63556" w:rsidRDefault="002B043C" w:rsidP="002B043C">
            <w:pPr>
              <w:rPr>
                <w:sz w:val="20"/>
                <w:szCs w:val="20"/>
              </w:rPr>
            </w:pPr>
          </w:p>
        </w:tc>
        <w:tc>
          <w:tcPr>
            <w:tcW w:w="713" w:type="pct"/>
            <w:shd w:val="clear" w:color="auto" w:fill="auto"/>
          </w:tcPr>
          <w:p w14:paraId="5E39A10A"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6A09A213" w14:textId="77777777" w:rsidTr="00B63556">
        <w:tc>
          <w:tcPr>
            <w:tcW w:w="1256" w:type="pct"/>
            <w:gridSpan w:val="2"/>
            <w:vMerge/>
            <w:shd w:val="clear" w:color="auto" w:fill="auto"/>
          </w:tcPr>
          <w:p w14:paraId="1054C0F0" w14:textId="77777777" w:rsidR="002B043C" w:rsidRPr="00B63556" w:rsidRDefault="002B043C" w:rsidP="002B043C">
            <w:pPr>
              <w:rPr>
                <w:sz w:val="20"/>
                <w:szCs w:val="20"/>
              </w:rPr>
            </w:pPr>
          </w:p>
        </w:tc>
        <w:tc>
          <w:tcPr>
            <w:tcW w:w="689" w:type="pct"/>
            <w:vMerge/>
            <w:shd w:val="clear" w:color="auto" w:fill="auto"/>
          </w:tcPr>
          <w:p w14:paraId="1E7A765B" w14:textId="77777777" w:rsidR="002B043C" w:rsidRPr="00B63556" w:rsidRDefault="002B043C" w:rsidP="002B043C">
            <w:pPr>
              <w:rPr>
                <w:sz w:val="20"/>
                <w:szCs w:val="20"/>
              </w:rPr>
            </w:pPr>
          </w:p>
        </w:tc>
        <w:tc>
          <w:tcPr>
            <w:tcW w:w="713" w:type="pct"/>
            <w:shd w:val="clear" w:color="auto" w:fill="auto"/>
          </w:tcPr>
          <w:p w14:paraId="5B1B3941"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0D41F790" w14:textId="77777777" w:rsidR="00B051BA" w:rsidRDefault="00B051BA" w:rsidP="00533977">
      <w:pPr>
        <w:widowControl w:val="0"/>
        <w:tabs>
          <w:tab w:val="left" w:pos="9498"/>
        </w:tabs>
        <w:autoSpaceDE w:val="0"/>
        <w:autoSpaceDN w:val="0"/>
        <w:adjustRightInd w:val="0"/>
        <w:ind w:left="9639"/>
        <w:jc w:val="right"/>
      </w:pPr>
    </w:p>
    <w:p w14:paraId="36C30A5B" w14:textId="77777777" w:rsidR="00B051BA" w:rsidRDefault="00B051BA" w:rsidP="00B63556">
      <w:pPr>
        <w:widowControl w:val="0"/>
        <w:tabs>
          <w:tab w:val="left" w:pos="14570"/>
        </w:tabs>
        <w:autoSpaceDE w:val="0"/>
        <w:autoSpaceDN w:val="0"/>
        <w:adjustRightInd w:val="0"/>
        <w:ind w:left="13750"/>
        <w:jc w:val="both"/>
      </w:pPr>
    </w:p>
    <w:p w14:paraId="737123FD" w14:textId="77777777" w:rsidR="00B051BA" w:rsidRDefault="00B051BA" w:rsidP="00533977">
      <w:pPr>
        <w:widowControl w:val="0"/>
        <w:tabs>
          <w:tab w:val="left" w:pos="9498"/>
        </w:tabs>
        <w:autoSpaceDE w:val="0"/>
        <w:autoSpaceDN w:val="0"/>
        <w:adjustRightInd w:val="0"/>
        <w:ind w:left="9639"/>
        <w:jc w:val="right"/>
      </w:pPr>
    </w:p>
    <w:p w14:paraId="5EB74E98" w14:textId="77777777" w:rsidR="007E44AA" w:rsidRDefault="007E44AA" w:rsidP="00533977">
      <w:pPr>
        <w:widowControl w:val="0"/>
        <w:tabs>
          <w:tab w:val="left" w:pos="9498"/>
        </w:tabs>
        <w:autoSpaceDE w:val="0"/>
        <w:autoSpaceDN w:val="0"/>
        <w:adjustRightInd w:val="0"/>
        <w:ind w:left="9639"/>
        <w:jc w:val="right"/>
      </w:pPr>
    </w:p>
    <w:p w14:paraId="394F1388" w14:textId="77777777" w:rsidR="007E44AA" w:rsidRDefault="007E44AA" w:rsidP="00533977">
      <w:pPr>
        <w:widowControl w:val="0"/>
        <w:tabs>
          <w:tab w:val="left" w:pos="9498"/>
        </w:tabs>
        <w:autoSpaceDE w:val="0"/>
        <w:autoSpaceDN w:val="0"/>
        <w:adjustRightInd w:val="0"/>
        <w:ind w:left="9639"/>
        <w:jc w:val="right"/>
      </w:pPr>
    </w:p>
    <w:p w14:paraId="29AD1AFB" w14:textId="77777777" w:rsidR="007E44AA" w:rsidRDefault="007E44AA" w:rsidP="00533977">
      <w:pPr>
        <w:widowControl w:val="0"/>
        <w:tabs>
          <w:tab w:val="left" w:pos="9498"/>
        </w:tabs>
        <w:autoSpaceDE w:val="0"/>
        <w:autoSpaceDN w:val="0"/>
        <w:adjustRightInd w:val="0"/>
        <w:ind w:left="9639"/>
        <w:jc w:val="right"/>
      </w:pPr>
    </w:p>
    <w:p w14:paraId="70F0C91A" w14:textId="77777777" w:rsidR="007E44AA" w:rsidRDefault="007E44AA" w:rsidP="00533977">
      <w:pPr>
        <w:widowControl w:val="0"/>
        <w:tabs>
          <w:tab w:val="left" w:pos="9498"/>
        </w:tabs>
        <w:autoSpaceDE w:val="0"/>
        <w:autoSpaceDN w:val="0"/>
        <w:adjustRightInd w:val="0"/>
        <w:ind w:left="9639"/>
        <w:jc w:val="right"/>
      </w:pPr>
    </w:p>
    <w:p w14:paraId="605FD3F1" w14:textId="77777777" w:rsidR="007E44AA" w:rsidRDefault="007E44AA" w:rsidP="00533977">
      <w:pPr>
        <w:widowControl w:val="0"/>
        <w:tabs>
          <w:tab w:val="left" w:pos="9498"/>
        </w:tabs>
        <w:autoSpaceDE w:val="0"/>
        <w:autoSpaceDN w:val="0"/>
        <w:adjustRightInd w:val="0"/>
        <w:ind w:left="9639"/>
        <w:jc w:val="right"/>
      </w:pPr>
    </w:p>
    <w:p w14:paraId="5752BB29" w14:textId="77777777" w:rsidR="007E44AA" w:rsidRDefault="007E44AA" w:rsidP="00533977">
      <w:pPr>
        <w:widowControl w:val="0"/>
        <w:tabs>
          <w:tab w:val="left" w:pos="9498"/>
        </w:tabs>
        <w:autoSpaceDE w:val="0"/>
        <w:autoSpaceDN w:val="0"/>
        <w:adjustRightInd w:val="0"/>
        <w:ind w:left="9639"/>
        <w:jc w:val="right"/>
      </w:pPr>
    </w:p>
    <w:p w14:paraId="1BE30257" w14:textId="77777777" w:rsidR="007E44AA" w:rsidRDefault="007E44AA" w:rsidP="00533977">
      <w:pPr>
        <w:widowControl w:val="0"/>
        <w:tabs>
          <w:tab w:val="left" w:pos="9498"/>
        </w:tabs>
        <w:autoSpaceDE w:val="0"/>
        <w:autoSpaceDN w:val="0"/>
        <w:adjustRightInd w:val="0"/>
        <w:ind w:left="9639"/>
        <w:jc w:val="right"/>
      </w:pPr>
    </w:p>
    <w:p w14:paraId="6EDD9367" w14:textId="77777777" w:rsidR="007E44AA" w:rsidRDefault="007E44AA" w:rsidP="00533977">
      <w:pPr>
        <w:widowControl w:val="0"/>
        <w:tabs>
          <w:tab w:val="left" w:pos="9498"/>
        </w:tabs>
        <w:autoSpaceDE w:val="0"/>
        <w:autoSpaceDN w:val="0"/>
        <w:adjustRightInd w:val="0"/>
        <w:ind w:left="9639"/>
        <w:jc w:val="right"/>
      </w:pPr>
    </w:p>
    <w:p w14:paraId="7D117D02" w14:textId="77777777" w:rsidR="005E1625" w:rsidRDefault="005E1625" w:rsidP="007E44AA">
      <w:pPr>
        <w:widowControl w:val="0"/>
        <w:tabs>
          <w:tab w:val="left" w:pos="9498"/>
        </w:tabs>
        <w:autoSpaceDE w:val="0"/>
        <w:autoSpaceDN w:val="0"/>
        <w:adjustRightInd w:val="0"/>
      </w:pPr>
    </w:p>
    <w:p w14:paraId="52B02F5E" w14:textId="77777777" w:rsidR="002B043C" w:rsidRDefault="002B043C" w:rsidP="007E44AA">
      <w:pPr>
        <w:widowControl w:val="0"/>
        <w:tabs>
          <w:tab w:val="left" w:pos="9498"/>
        </w:tabs>
        <w:autoSpaceDE w:val="0"/>
        <w:autoSpaceDN w:val="0"/>
        <w:adjustRightInd w:val="0"/>
      </w:pPr>
    </w:p>
    <w:p w14:paraId="4C161173" w14:textId="77777777" w:rsidR="002B043C" w:rsidRDefault="002B043C" w:rsidP="007E44AA">
      <w:pPr>
        <w:widowControl w:val="0"/>
        <w:tabs>
          <w:tab w:val="left" w:pos="9498"/>
        </w:tabs>
        <w:autoSpaceDE w:val="0"/>
        <w:autoSpaceDN w:val="0"/>
        <w:adjustRightInd w:val="0"/>
      </w:pPr>
    </w:p>
    <w:p w14:paraId="05A83CA0" w14:textId="77777777" w:rsidR="002B043C" w:rsidRDefault="002B043C" w:rsidP="007E44AA">
      <w:pPr>
        <w:widowControl w:val="0"/>
        <w:tabs>
          <w:tab w:val="left" w:pos="9498"/>
        </w:tabs>
        <w:autoSpaceDE w:val="0"/>
        <w:autoSpaceDN w:val="0"/>
        <w:adjustRightInd w:val="0"/>
      </w:pPr>
    </w:p>
    <w:p w14:paraId="222A836B" w14:textId="77777777" w:rsidR="002B043C" w:rsidRDefault="002B043C" w:rsidP="007E44AA">
      <w:pPr>
        <w:widowControl w:val="0"/>
        <w:tabs>
          <w:tab w:val="left" w:pos="9498"/>
        </w:tabs>
        <w:autoSpaceDE w:val="0"/>
        <w:autoSpaceDN w:val="0"/>
        <w:adjustRightInd w:val="0"/>
      </w:pPr>
    </w:p>
    <w:p w14:paraId="540069AD" w14:textId="77777777" w:rsidR="002B043C" w:rsidRDefault="002B043C" w:rsidP="007E44AA">
      <w:pPr>
        <w:widowControl w:val="0"/>
        <w:tabs>
          <w:tab w:val="left" w:pos="9498"/>
        </w:tabs>
        <w:autoSpaceDE w:val="0"/>
        <w:autoSpaceDN w:val="0"/>
        <w:adjustRightInd w:val="0"/>
      </w:pPr>
    </w:p>
    <w:p w14:paraId="2EE2E877" w14:textId="77777777" w:rsidR="002B043C" w:rsidRDefault="002B043C" w:rsidP="007E44AA">
      <w:pPr>
        <w:widowControl w:val="0"/>
        <w:tabs>
          <w:tab w:val="left" w:pos="9498"/>
        </w:tabs>
        <w:autoSpaceDE w:val="0"/>
        <w:autoSpaceDN w:val="0"/>
        <w:adjustRightInd w:val="0"/>
      </w:pPr>
    </w:p>
    <w:p w14:paraId="51FCF62B" w14:textId="77777777" w:rsidR="002B043C" w:rsidRDefault="002B043C" w:rsidP="007E44AA">
      <w:pPr>
        <w:widowControl w:val="0"/>
        <w:tabs>
          <w:tab w:val="left" w:pos="9498"/>
        </w:tabs>
        <w:autoSpaceDE w:val="0"/>
        <w:autoSpaceDN w:val="0"/>
        <w:adjustRightInd w:val="0"/>
      </w:pPr>
    </w:p>
    <w:p w14:paraId="707CC0C3" w14:textId="77777777" w:rsidR="002B043C" w:rsidRDefault="002B043C" w:rsidP="007E44AA">
      <w:pPr>
        <w:widowControl w:val="0"/>
        <w:tabs>
          <w:tab w:val="left" w:pos="9498"/>
        </w:tabs>
        <w:autoSpaceDE w:val="0"/>
        <w:autoSpaceDN w:val="0"/>
        <w:adjustRightInd w:val="0"/>
      </w:pPr>
    </w:p>
    <w:sectPr w:rsidR="002B043C" w:rsidSect="00B051BA">
      <w:headerReference w:type="default" r:id="rId1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A9F9" w14:textId="77777777" w:rsidR="00C01278" w:rsidRDefault="00C01278">
      <w:r>
        <w:separator/>
      </w:r>
    </w:p>
  </w:endnote>
  <w:endnote w:type="continuationSeparator" w:id="0">
    <w:p w14:paraId="2463B21D" w14:textId="77777777" w:rsidR="00C01278" w:rsidRDefault="00C0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6D32F" w14:textId="77777777" w:rsidR="00C01278" w:rsidRDefault="00C01278">
      <w:r>
        <w:separator/>
      </w:r>
    </w:p>
  </w:footnote>
  <w:footnote w:type="continuationSeparator" w:id="0">
    <w:p w14:paraId="30A6744E" w14:textId="77777777" w:rsidR="00C01278" w:rsidRDefault="00C0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F058" w14:textId="77777777" w:rsidR="00AA0B36" w:rsidRDefault="00AA0B36" w:rsidP="006F32B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25B" w14:textId="77777777" w:rsidR="00F7754F" w:rsidRDefault="00F7754F" w:rsidP="00D401FC">
    <w:pPr>
      <w:pStyle w:val="a4"/>
      <w:jc w:val="center"/>
    </w:pPr>
    <w:r>
      <w:fldChar w:fldCharType="begin"/>
    </w:r>
    <w:r>
      <w:instrText xml:space="preserve"> PAGE   \* MERGEFORMAT </w:instrText>
    </w:r>
    <w:r>
      <w:fldChar w:fldCharType="separate"/>
    </w:r>
    <w:r w:rsidR="0050472B">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4AC7919"/>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4C01"/>
    <w:rsid w:val="00106A71"/>
    <w:rsid w:val="0010707C"/>
    <w:rsid w:val="001073F0"/>
    <w:rsid w:val="0011220D"/>
    <w:rsid w:val="00115794"/>
    <w:rsid w:val="00116251"/>
    <w:rsid w:val="00117910"/>
    <w:rsid w:val="00117BDF"/>
    <w:rsid w:val="00117E19"/>
    <w:rsid w:val="00123155"/>
    <w:rsid w:val="00131B74"/>
    <w:rsid w:val="00132250"/>
    <w:rsid w:val="00133F44"/>
    <w:rsid w:val="00134785"/>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6731B"/>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102"/>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BB7"/>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306B"/>
    <w:rsid w:val="00425D8A"/>
    <w:rsid w:val="00427AE7"/>
    <w:rsid w:val="00430373"/>
    <w:rsid w:val="00431ABB"/>
    <w:rsid w:val="004331AA"/>
    <w:rsid w:val="004341C4"/>
    <w:rsid w:val="00434373"/>
    <w:rsid w:val="0043532E"/>
    <w:rsid w:val="0043564E"/>
    <w:rsid w:val="00436773"/>
    <w:rsid w:val="00436F7F"/>
    <w:rsid w:val="0044068E"/>
    <w:rsid w:val="00440A51"/>
    <w:rsid w:val="00442A73"/>
    <w:rsid w:val="00444559"/>
    <w:rsid w:val="00444A6E"/>
    <w:rsid w:val="00445046"/>
    <w:rsid w:val="0044606E"/>
    <w:rsid w:val="004460F8"/>
    <w:rsid w:val="004479C7"/>
    <w:rsid w:val="00451BF5"/>
    <w:rsid w:val="0045212C"/>
    <w:rsid w:val="00453459"/>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698D"/>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472B"/>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91B"/>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44C9"/>
    <w:rsid w:val="00745BF7"/>
    <w:rsid w:val="0075003C"/>
    <w:rsid w:val="007507F8"/>
    <w:rsid w:val="00750FE4"/>
    <w:rsid w:val="00751331"/>
    <w:rsid w:val="007516EF"/>
    <w:rsid w:val="00752EB7"/>
    <w:rsid w:val="00753AB7"/>
    <w:rsid w:val="00754261"/>
    <w:rsid w:val="007554D3"/>
    <w:rsid w:val="007555FC"/>
    <w:rsid w:val="00757B7D"/>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6632"/>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979"/>
    <w:rsid w:val="009169FC"/>
    <w:rsid w:val="009219AE"/>
    <w:rsid w:val="00921C9D"/>
    <w:rsid w:val="00924955"/>
    <w:rsid w:val="0092516A"/>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59C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245"/>
    <w:rsid w:val="009D14F8"/>
    <w:rsid w:val="009D1550"/>
    <w:rsid w:val="009D1D12"/>
    <w:rsid w:val="009D41B5"/>
    <w:rsid w:val="009D4C63"/>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0B36"/>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278"/>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719"/>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B7480"/>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7754F"/>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47FF"/>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0035"/>
    <w:rsid w:val="00FC178A"/>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AA78-84C9-4448-9659-985D71C7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18</cp:revision>
  <cp:lastPrinted>2023-04-17T11:57:00Z</cp:lastPrinted>
  <dcterms:created xsi:type="dcterms:W3CDTF">2022-05-13T12:41:00Z</dcterms:created>
  <dcterms:modified xsi:type="dcterms:W3CDTF">2023-04-17T11:57:00Z</dcterms:modified>
</cp:coreProperties>
</file>