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7D" w:rsidRDefault="00444125" w:rsidP="00F6437D">
      <w:pPr>
        <w:ind w:left="11340"/>
      </w:pPr>
      <w:r>
        <w:rPr>
          <w:b/>
          <w:bCs/>
        </w:rPr>
        <w:t xml:space="preserve">                                                              </w:t>
      </w:r>
      <w:r>
        <w:t>Приложение к постановлению</w:t>
      </w:r>
    </w:p>
    <w:p w:rsidR="00444125" w:rsidRDefault="00444125" w:rsidP="00444125">
      <w:pPr>
        <w:ind w:left="11340"/>
      </w:pPr>
      <w:r w:rsidRPr="008E361E">
        <w:t>администрации района</w:t>
      </w:r>
    </w:p>
    <w:p w:rsidR="00F6437D" w:rsidRDefault="000C1F2A" w:rsidP="00F6437D">
      <w:pPr>
        <w:ind w:left="11340"/>
        <w:rPr>
          <w:sz w:val="22"/>
          <w:szCs w:val="22"/>
        </w:rPr>
      </w:pPr>
      <w:r>
        <w:rPr>
          <w:sz w:val="22"/>
          <w:szCs w:val="22"/>
        </w:rPr>
        <w:t>от 15.12.2023г.№ 107</w:t>
      </w:r>
    </w:p>
    <w:p w:rsidR="00F6437D" w:rsidRDefault="00F6437D" w:rsidP="00F6437D">
      <w:pPr>
        <w:rPr>
          <w:rFonts w:eastAsiaTheme="minorHAnsi"/>
          <w:b/>
          <w:lang w:eastAsia="en-US"/>
        </w:rPr>
      </w:pPr>
      <w:r>
        <w:rPr>
          <w:rFonts w:eastAsiaTheme="minorHAnsi"/>
          <w:b/>
          <w:lang w:eastAsia="en-US"/>
        </w:rPr>
        <w:t xml:space="preserve">                                                                    </w:t>
      </w:r>
    </w:p>
    <w:p w:rsidR="00F6437D" w:rsidRPr="00F6437D" w:rsidRDefault="00F6437D" w:rsidP="00F6437D">
      <w:pPr>
        <w:jc w:val="center"/>
        <w:rPr>
          <w:rFonts w:eastAsiaTheme="minorHAnsi"/>
          <w:b/>
          <w:lang w:eastAsia="en-US"/>
        </w:rPr>
      </w:pPr>
      <w:r>
        <w:rPr>
          <w:rFonts w:eastAsiaTheme="minorHAnsi"/>
          <w:b/>
          <w:lang w:eastAsia="en-US"/>
        </w:rPr>
        <w:t>Паспорт муниципальной программы</w:t>
      </w:r>
    </w:p>
    <w:p w:rsidR="004903A1" w:rsidRPr="0083096A" w:rsidRDefault="00F6437D" w:rsidP="004903A1">
      <w:pPr>
        <w:jc w:val="center"/>
        <w:rPr>
          <w:rFonts w:eastAsiaTheme="minorHAnsi"/>
          <w:b/>
          <w:lang w:eastAsia="en-US"/>
        </w:rPr>
      </w:pPr>
      <w:r w:rsidRPr="0083096A">
        <w:rPr>
          <w:rFonts w:eastAsiaTheme="minorHAnsi"/>
          <w:b/>
          <w:lang w:eastAsia="en-US"/>
        </w:rPr>
        <w:t xml:space="preserve"> </w:t>
      </w:r>
      <w:r w:rsidR="004903A1" w:rsidRPr="0083096A">
        <w:rPr>
          <w:rFonts w:eastAsiaTheme="minorHAnsi"/>
          <w:b/>
          <w:lang w:eastAsia="en-US"/>
        </w:rPr>
        <w:t>«</w:t>
      </w:r>
      <w:r w:rsidR="00831544" w:rsidRPr="00831544">
        <w:rPr>
          <w:b/>
          <w:color w:val="000000"/>
        </w:rPr>
        <w:t>Профилактика правонарушений в сфере общественного порядка</w:t>
      </w:r>
      <w:r w:rsidR="004903A1" w:rsidRPr="0083096A">
        <w:rPr>
          <w:rFonts w:eastAsiaTheme="minorHAnsi"/>
          <w:b/>
          <w:lang w:eastAsia="en-US"/>
        </w:rPr>
        <w:t>»</w:t>
      </w:r>
    </w:p>
    <w:p w:rsidR="004903A1" w:rsidRPr="0083096A" w:rsidRDefault="004903A1" w:rsidP="004903A1">
      <w:pPr>
        <w:jc w:val="center"/>
        <w:rPr>
          <w:rFonts w:eastAsiaTheme="minorHAnsi"/>
          <w:b/>
          <w:lang w:eastAsia="en-US"/>
        </w:rPr>
      </w:pPr>
      <w:r w:rsidRPr="0083096A">
        <w:rPr>
          <w:rFonts w:eastAsiaTheme="minorHAnsi"/>
          <w:b/>
          <w:lang w:eastAsia="en-US"/>
        </w:rPr>
        <w:t xml:space="preserve">(далее - муниципальная программа) </w:t>
      </w:r>
    </w:p>
    <w:p w:rsidR="004903A1" w:rsidRPr="00CD40FD" w:rsidRDefault="004903A1" w:rsidP="004903A1">
      <w:pPr>
        <w:jc w:val="center"/>
        <w:rPr>
          <w:sz w:val="16"/>
          <w:szCs w:val="16"/>
        </w:rPr>
      </w:pPr>
    </w:p>
    <w:p w:rsidR="0073460D" w:rsidRPr="004903A1" w:rsidRDefault="004903A1" w:rsidP="004903A1">
      <w:pPr>
        <w:jc w:val="center"/>
        <w:rPr>
          <w:sz w:val="24"/>
          <w:szCs w:val="24"/>
        </w:rPr>
      </w:pPr>
      <w:r>
        <w:rPr>
          <w:sz w:val="24"/>
          <w:szCs w:val="24"/>
        </w:rPr>
        <w:t>1.Основные положения</w:t>
      </w:r>
    </w:p>
    <w:p w:rsidR="00233C41" w:rsidRDefault="00233C41" w:rsidP="0083096A">
      <w:pPr>
        <w:rPr>
          <w:sz w:val="24"/>
          <w:szCs w:val="24"/>
        </w:rPr>
      </w:pPr>
    </w:p>
    <w:tbl>
      <w:tblPr>
        <w:tblpPr w:leftFromText="180" w:rightFromText="180" w:vertAnchor="page" w:horzAnchor="margin" w:tblpY="4561"/>
        <w:tblW w:w="14596" w:type="dxa"/>
        <w:tblLook w:val="01E0"/>
      </w:tblPr>
      <w:tblGrid>
        <w:gridCol w:w="6894"/>
        <w:gridCol w:w="7702"/>
      </w:tblGrid>
      <w:tr w:rsidR="000C1F2A" w:rsidRPr="00B40782" w:rsidTr="000C1F2A">
        <w:trPr>
          <w:trHeight w:val="558"/>
        </w:trPr>
        <w:tc>
          <w:tcPr>
            <w:tcW w:w="6894" w:type="dxa"/>
            <w:tcBorders>
              <w:top w:val="single" w:sz="4" w:space="0" w:color="000000"/>
              <w:left w:val="single" w:sz="4" w:space="0" w:color="000000"/>
              <w:bottom w:val="single" w:sz="4" w:space="0" w:color="000000"/>
              <w:right w:val="single" w:sz="4" w:space="0" w:color="000000"/>
            </w:tcBorders>
          </w:tcPr>
          <w:p w:rsidR="000C1F2A" w:rsidRPr="00B40782" w:rsidRDefault="000C1F2A" w:rsidP="000C1F2A">
            <w:pPr>
              <w:rPr>
                <w:sz w:val="24"/>
                <w:szCs w:val="24"/>
              </w:rPr>
            </w:pPr>
            <w:r w:rsidRPr="00B40782">
              <w:rPr>
                <w:sz w:val="24"/>
                <w:szCs w:val="24"/>
              </w:rPr>
              <w:t>Куратор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0C1F2A" w:rsidRPr="0015645A" w:rsidRDefault="000C1F2A" w:rsidP="000C1F2A">
            <w:pPr>
              <w:jc w:val="both"/>
              <w:rPr>
                <w:sz w:val="24"/>
                <w:szCs w:val="24"/>
              </w:rPr>
            </w:pPr>
            <w:r>
              <w:rPr>
                <w:sz w:val="24"/>
                <w:szCs w:val="24"/>
              </w:rPr>
              <w:t xml:space="preserve">Глава сельского поселения Покур </w:t>
            </w:r>
          </w:p>
        </w:tc>
      </w:tr>
      <w:tr w:rsidR="000C1F2A" w:rsidRPr="00B40782" w:rsidTr="000C1F2A">
        <w:trPr>
          <w:trHeight w:val="573"/>
        </w:trPr>
        <w:tc>
          <w:tcPr>
            <w:tcW w:w="6894" w:type="dxa"/>
            <w:tcBorders>
              <w:top w:val="single" w:sz="4" w:space="0" w:color="000000"/>
              <w:left w:val="single" w:sz="4" w:space="0" w:color="000000"/>
              <w:bottom w:val="single" w:sz="4" w:space="0" w:color="000000"/>
              <w:right w:val="single" w:sz="4" w:space="0" w:color="000000"/>
            </w:tcBorders>
          </w:tcPr>
          <w:p w:rsidR="000C1F2A" w:rsidRPr="00B40782" w:rsidRDefault="000C1F2A" w:rsidP="000C1F2A">
            <w:pPr>
              <w:rPr>
                <w:sz w:val="24"/>
                <w:szCs w:val="24"/>
              </w:rPr>
            </w:pPr>
            <w:r w:rsidRPr="00B40782">
              <w:rPr>
                <w:sz w:val="24"/>
                <w:szCs w:val="24"/>
              </w:rPr>
              <w:t>Ответственный исполнитель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0C1F2A" w:rsidRPr="0015645A" w:rsidRDefault="000C1F2A" w:rsidP="000C1F2A">
            <w:pPr>
              <w:rPr>
                <w:sz w:val="24"/>
                <w:szCs w:val="24"/>
              </w:rPr>
            </w:pPr>
            <w:r w:rsidRPr="00831544">
              <w:rPr>
                <w:sz w:val="24"/>
                <w:szCs w:val="24"/>
              </w:rPr>
              <w:t>Служба по работе с населением администрации сельского поселения Покур</w:t>
            </w:r>
          </w:p>
        </w:tc>
      </w:tr>
      <w:tr w:rsidR="000C1F2A" w:rsidRPr="00B40782" w:rsidTr="000C1F2A">
        <w:trPr>
          <w:trHeight w:val="675"/>
        </w:trPr>
        <w:tc>
          <w:tcPr>
            <w:tcW w:w="6894" w:type="dxa"/>
            <w:tcBorders>
              <w:top w:val="single" w:sz="4" w:space="0" w:color="000000"/>
              <w:left w:val="single" w:sz="4" w:space="0" w:color="000000"/>
              <w:bottom w:val="single" w:sz="4" w:space="0" w:color="000000"/>
              <w:right w:val="single" w:sz="4" w:space="0" w:color="000000"/>
            </w:tcBorders>
          </w:tcPr>
          <w:p w:rsidR="000C1F2A" w:rsidRPr="00B40782" w:rsidRDefault="000C1F2A" w:rsidP="000C1F2A">
            <w:pPr>
              <w:rPr>
                <w:sz w:val="24"/>
                <w:szCs w:val="24"/>
                <w:lang w:val="en-US"/>
              </w:rPr>
            </w:pPr>
            <w:r w:rsidRPr="00B40782">
              <w:rPr>
                <w:sz w:val="24"/>
                <w:szCs w:val="24"/>
              </w:rPr>
              <w:lastRenderedPageBreak/>
              <w:t>Период реализации муниципальной программы</w:t>
            </w:r>
            <w:r w:rsidRPr="00B40782">
              <w:rPr>
                <w:sz w:val="24"/>
                <w:szCs w:val="24"/>
                <w:lang w:val="en-US"/>
              </w:rPr>
              <w:t xml:space="preserve"> </w:t>
            </w:r>
          </w:p>
        </w:tc>
        <w:tc>
          <w:tcPr>
            <w:tcW w:w="7702" w:type="dxa"/>
            <w:tcBorders>
              <w:top w:val="single" w:sz="4" w:space="0" w:color="000000"/>
              <w:left w:val="single" w:sz="4" w:space="0" w:color="000000"/>
              <w:bottom w:val="single" w:sz="4" w:space="0" w:color="000000"/>
              <w:right w:val="single" w:sz="4" w:space="0" w:color="000000"/>
            </w:tcBorders>
          </w:tcPr>
          <w:p w:rsidR="000C1F2A" w:rsidRPr="00B40782" w:rsidRDefault="000C1F2A" w:rsidP="000C1F2A">
            <w:pPr>
              <w:jc w:val="both"/>
              <w:rPr>
                <w:sz w:val="24"/>
                <w:szCs w:val="24"/>
              </w:rPr>
            </w:pPr>
            <w:r w:rsidRPr="00B40782">
              <w:rPr>
                <w:sz w:val="24"/>
                <w:szCs w:val="24"/>
              </w:rPr>
              <w:t>2024-2030 годы</w:t>
            </w:r>
          </w:p>
        </w:tc>
      </w:tr>
      <w:tr w:rsidR="000C1F2A" w:rsidRPr="00B40782" w:rsidTr="000C1F2A">
        <w:trPr>
          <w:trHeight w:val="906"/>
        </w:trPr>
        <w:tc>
          <w:tcPr>
            <w:tcW w:w="6894" w:type="dxa"/>
            <w:tcBorders>
              <w:top w:val="single" w:sz="4" w:space="0" w:color="000000"/>
              <w:left w:val="single" w:sz="4" w:space="0" w:color="000000"/>
              <w:right w:val="single" w:sz="4" w:space="0" w:color="000000"/>
            </w:tcBorders>
          </w:tcPr>
          <w:p w:rsidR="000C1F2A" w:rsidRPr="0015645A" w:rsidRDefault="000C1F2A" w:rsidP="000C1F2A">
            <w:pPr>
              <w:rPr>
                <w:sz w:val="24"/>
                <w:szCs w:val="24"/>
              </w:rPr>
            </w:pPr>
            <w:r w:rsidRPr="0015645A">
              <w:rPr>
                <w:sz w:val="24"/>
                <w:szCs w:val="24"/>
              </w:rPr>
              <w:t>Цели муниципальной программы</w:t>
            </w:r>
          </w:p>
        </w:tc>
        <w:tc>
          <w:tcPr>
            <w:tcW w:w="7702" w:type="dxa"/>
            <w:tcBorders>
              <w:top w:val="single" w:sz="4" w:space="0" w:color="000000"/>
              <w:left w:val="single" w:sz="4" w:space="0" w:color="000000"/>
              <w:right w:val="single" w:sz="4" w:space="0" w:color="000000"/>
            </w:tcBorders>
          </w:tcPr>
          <w:p w:rsidR="000C1F2A" w:rsidRPr="0015645A" w:rsidRDefault="000C1F2A" w:rsidP="000C1F2A">
            <w:pPr>
              <w:jc w:val="both"/>
              <w:rPr>
                <w:sz w:val="24"/>
                <w:szCs w:val="24"/>
              </w:rPr>
            </w:pPr>
            <w:r w:rsidRPr="00421EBA">
              <w:rPr>
                <w:sz w:val="24"/>
                <w:szCs w:val="24"/>
              </w:rPr>
              <w:t>Снижение уровня преступности</w:t>
            </w:r>
          </w:p>
        </w:tc>
      </w:tr>
      <w:tr w:rsidR="000C1F2A" w:rsidRPr="00B40782" w:rsidTr="000C1F2A">
        <w:trPr>
          <w:trHeight w:val="227"/>
        </w:trPr>
        <w:tc>
          <w:tcPr>
            <w:tcW w:w="6894" w:type="dxa"/>
            <w:tcBorders>
              <w:top w:val="single" w:sz="4" w:space="0" w:color="000000"/>
              <w:left w:val="single" w:sz="4" w:space="0" w:color="000000"/>
              <w:right w:val="single" w:sz="4" w:space="0" w:color="000000"/>
            </w:tcBorders>
          </w:tcPr>
          <w:p w:rsidR="000C1F2A" w:rsidRPr="0015645A" w:rsidRDefault="000C1F2A" w:rsidP="000C1F2A">
            <w:pPr>
              <w:rPr>
                <w:sz w:val="24"/>
                <w:szCs w:val="24"/>
              </w:rPr>
            </w:pPr>
            <w:r w:rsidRPr="0015645A">
              <w:rPr>
                <w:sz w:val="24"/>
                <w:szCs w:val="24"/>
              </w:rPr>
              <w:t>Подпрограммы муниципальной программы</w:t>
            </w:r>
          </w:p>
        </w:tc>
        <w:tc>
          <w:tcPr>
            <w:tcW w:w="7702" w:type="dxa"/>
            <w:tcBorders>
              <w:top w:val="single" w:sz="4" w:space="0" w:color="000000"/>
              <w:left w:val="single" w:sz="4" w:space="0" w:color="000000"/>
              <w:right w:val="single" w:sz="4" w:space="0" w:color="000000"/>
            </w:tcBorders>
          </w:tcPr>
          <w:p w:rsidR="000C1F2A" w:rsidRPr="0083096A" w:rsidRDefault="000C1F2A" w:rsidP="000C1F2A">
            <w:pPr>
              <w:spacing w:after="205"/>
            </w:pPr>
            <w:r>
              <w:rPr>
                <w:sz w:val="24"/>
              </w:rPr>
              <w:t xml:space="preserve"> </w:t>
            </w:r>
            <w:r>
              <w:t xml:space="preserve"> </w:t>
            </w:r>
            <w:r w:rsidRPr="00831544">
              <w:rPr>
                <w:sz w:val="24"/>
              </w:rPr>
              <w:t>отсутствуют</w:t>
            </w:r>
          </w:p>
        </w:tc>
      </w:tr>
      <w:tr w:rsidR="000C1F2A" w:rsidRPr="00B40782" w:rsidTr="000C1F2A">
        <w:trPr>
          <w:trHeight w:val="359"/>
        </w:trPr>
        <w:tc>
          <w:tcPr>
            <w:tcW w:w="6894" w:type="dxa"/>
            <w:tcBorders>
              <w:top w:val="single" w:sz="4" w:space="0" w:color="000000"/>
              <w:left w:val="single" w:sz="4" w:space="0" w:color="000000"/>
              <w:bottom w:val="single" w:sz="4" w:space="0" w:color="000000"/>
              <w:right w:val="single" w:sz="4" w:space="0" w:color="000000"/>
            </w:tcBorders>
          </w:tcPr>
          <w:p w:rsidR="000C1F2A" w:rsidRPr="00BF661E" w:rsidRDefault="000C1F2A" w:rsidP="000C1F2A">
            <w:pPr>
              <w:rPr>
                <w:sz w:val="24"/>
                <w:szCs w:val="24"/>
              </w:rPr>
            </w:pPr>
            <w:r w:rsidRPr="00BF661E">
              <w:rPr>
                <w:sz w:val="24"/>
                <w:szCs w:val="24"/>
              </w:rPr>
              <w:t>Объемы финансового обеспечения за весь период реализации</w:t>
            </w:r>
          </w:p>
        </w:tc>
        <w:tc>
          <w:tcPr>
            <w:tcW w:w="7702" w:type="dxa"/>
            <w:tcBorders>
              <w:top w:val="single" w:sz="4" w:space="0" w:color="000000"/>
              <w:left w:val="single" w:sz="4" w:space="0" w:color="000000"/>
              <w:bottom w:val="single" w:sz="4" w:space="0" w:color="000000"/>
              <w:right w:val="single" w:sz="4" w:space="0" w:color="000000"/>
            </w:tcBorders>
          </w:tcPr>
          <w:p w:rsidR="000C1F2A" w:rsidRPr="00BF661E" w:rsidRDefault="000C1F2A" w:rsidP="000C1F2A">
            <w:pPr>
              <w:rPr>
                <w:sz w:val="24"/>
                <w:szCs w:val="24"/>
              </w:rPr>
            </w:pPr>
            <w:r>
              <w:rPr>
                <w:sz w:val="24"/>
                <w:szCs w:val="24"/>
              </w:rPr>
              <w:t xml:space="preserve">90,0 </w:t>
            </w:r>
            <w:r w:rsidRPr="00BF661E">
              <w:rPr>
                <w:sz w:val="24"/>
                <w:szCs w:val="24"/>
              </w:rPr>
              <w:t>тыс.руб.</w:t>
            </w:r>
          </w:p>
        </w:tc>
      </w:tr>
      <w:tr w:rsidR="000C1F2A" w:rsidRPr="00B40782" w:rsidTr="000C1F2A">
        <w:trPr>
          <w:trHeight w:val="845"/>
        </w:trPr>
        <w:tc>
          <w:tcPr>
            <w:tcW w:w="6894" w:type="dxa"/>
            <w:tcBorders>
              <w:top w:val="single" w:sz="4" w:space="0" w:color="000000"/>
              <w:left w:val="single" w:sz="4" w:space="0" w:color="000000"/>
              <w:bottom w:val="single" w:sz="4" w:space="0" w:color="000000"/>
              <w:right w:val="single" w:sz="4" w:space="0" w:color="000000"/>
            </w:tcBorders>
          </w:tcPr>
          <w:p w:rsidR="000C1F2A" w:rsidRPr="00BF661E" w:rsidRDefault="000C1F2A" w:rsidP="000C1F2A">
            <w:pPr>
              <w:rPr>
                <w:sz w:val="24"/>
                <w:szCs w:val="24"/>
              </w:rPr>
            </w:pPr>
            <w:r w:rsidRPr="00BF661E">
              <w:rPr>
                <w:sz w:val="24"/>
                <w:szCs w:val="24"/>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7702" w:type="dxa"/>
            <w:tcBorders>
              <w:top w:val="single" w:sz="4" w:space="0" w:color="000000"/>
              <w:left w:val="single" w:sz="4" w:space="0" w:color="000000"/>
              <w:bottom w:val="single" w:sz="4" w:space="0" w:color="000000"/>
              <w:right w:val="single" w:sz="4" w:space="0" w:color="000000"/>
            </w:tcBorders>
          </w:tcPr>
          <w:p w:rsidR="000C1F2A" w:rsidRPr="00BF661E" w:rsidRDefault="000C1F2A" w:rsidP="000C1F2A">
            <w:pPr>
              <w:jc w:val="both"/>
              <w:rPr>
                <w:sz w:val="24"/>
                <w:szCs w:val="24"/>
              </w:rPr>
            </w:pPr>
            <w:r w:rsidRPr="00BF661E">
              <w:rPr>
                <w:sz w:val="24"/>
                <w:szCs w:val="24"/>
              </w:rPr>
              <w:t>Государственная программа Ханты-Мансийского автономного округа-Югры «Безопасность жизнедеятельности и профилактика правонарушений»</w:t>
            </w:r>
          </w:p>
        </w:tc>
      </w:tr>
    </w:tbl>
    <w:p w:rsidR="008F0AD7" w:rsidRDefault="008F0AD7" w:rsidP="0083096A">
      <w:pPr>
        <w:rPr>
          <w:sz w:val="24"/>
          <w:szCs w:val="24"/>
        </w:rPr>
      </w:pPr>
    </w:p>
    <w:p w:rsidR="00444125" w:rsidRDefault="00444125" w:rsidP="0083096A">
      <w:pPr>
        <w:rPr>
          <w:sz w:val="24"/>
          <w:szCs w:val="24"/>
        </w:rPr>
      </w:pPr>
    </w:p>
    <w:p w:rsidR="00B40782" w:rsidRPr="00B40782" w:rsidRDefault="00B40782" w:rsidP="00B40782">
      <w:pPr>
        <w:jc w:val="center"/>
        <w:rPr>
          <w:sz w:val="24"/>
          <w:szCs w:val="24"/>
        </w:rPr>
      </w:pPr>
      <w:r w:rsidRPr="00B40782">
        <w:rPr>
          <w:sz w:val="24"/>
          <w:szCs w:val="24"/>
        </w:rPr>
        <w:t xml:space="preserve">2. Показатели муниципальной программы </w:t>
      </w:r>
    </w:p>
    <w:p w:rsidR="00B40782" w:rsidRPr="00B40782" w:rsidRDefault="00B40782" w:rsidP="00B40782">
      <w:pPr>
        <w:rPr>
          <w:rFonts w:eastAsia="Calibri"/>
          <w:sz w:val="24"/>
          <w:szCs w:val="24"/>
        </w:rPr>
      </w:pPr>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552"/>
        <w:gridCol w:w="1276"/>
        <w:gridCol w:w="708"/>
        <w:gridCol w:w="709"/>
        <w:gridCol w:w="709"/>
        <w:gridCol w:w="851"/>
        <w:gridCol w:w="708"/>
        <w:gridCol w:w="709"/>
        <w:gridCol w:w="709"/>
        <w:gridCol w:w="851"/>
        <w:gridCol w:w="1984"/>
        <w:gridCol w:w="1135"/>
        <w:gridCol w:w="1421"/>
        <w:gridCol w:w="14"/>
      </w:tblGrid>
      <w:tr w:rsidR="00B72F0C" w:rsidRPr="003412DC" w:rsidTr="00147339">
        <w:trPr>
          <w:gridAfter w:val="1"/>
          <w:wAfter w:w="14" w:type="dxa"/>
          <w:trHeight w:val="444"/>
        </w:trPr>
        <w:tc>
          <w:tcPr>
            <w:tcW w:w="562" w:type="dxa"/>
            <w:vMerge w:val="restart"/>
          </w:tcPr>
          <w:p w:rsidR="00B40782" w:rsidRPr="003412DC" w:rsidRDefault="00B40782" w:rsidP="004E4030">
            <w:pPr>
              <w:jc w:val="center"/>
              <w:rPr>
                <w:sz w:val="24"/>
                <w:szCs w:val="24"/>
              </w:rPr>
            </w:pPr>
            <w:r w:rsidRPr="003412DC">
              <w:rPr>
                <w:sz w:val="24"/>
                <w:szCs w:val="24"/>
              </w:rPr>
              <w:t>№ п/п</w:t>
            </w:r>
          </w:p>
        </w:tc>
        <w:tc>
          <w:tcPr>
            <w:tcW w:w="2552" w:type="dxa"/>
            <w:vMerge w:val="restart"/>
          </w:tcPr>
          <w:p w:rsidR="00B40782" w:rsidRPr="003412DC" w:rsidRDefault="00B40782" w:rsidP="004E4030">
            <w:pPr>
              <w:jc w:val="center"/>
              <w:rPr>
                <w:sz w:val="24"/>
                <w:szCs w:val="24"/>
              </w:rPr>
            </w:pPr>
            <w:r w:rsidRPr="003412DC">
              <w:rPr>
                <w:sz w:val="24"/>
                <w:szCs w:val="24"/>
              </w:rPr>
              <w:t>Наименование показателя</w:t>
            </w:r>
          </w:p>
        </w:tc>
        <w:tc>
          <w:tcPr>
            <w:tcW w:w="1276" w:type="dxa"/>
            <w:vMerge w:val="restart"/>
          </w:tcPr>
          <w:p w:rsidR="00B40782" w:rsidRPr="003412DC" w:rsidRDefault="00B40782" w:rsidP="004E4030">
            <w:pPr>
              <w:jc w:val="center"/>
              <w:rPr>
                <w:sz w:val="24"/>
                <w:szCs w:val="24"/>
                <w:highlight w:val="yellow"/>
              </w:rPr>
            </w:pPr>
            <w:r w:rsidRPr="003412DC">
              <w:rPr>
                <w:sz w:val="24"/>
                <w:szCs w:val="24"/>
              </w:rPr>
              <w:t>Единица измерения (по ОКЕИ)</w:t>
            </w:r>
          </w:p>
        </w:tc>
        <w:tc>
          <w:tcPr>
            <w:tcW w:w="1417" w:type="dxa"/>
            <w:gridSpan w:val="2"/>
          </w:tcPr>
          <w:p w:rsidR="00B40782" w:rsidRPr="003412DC" w:rsidRDefault="00B40782" w:rsidP="004E4030">
            <w:pPr>
              <w:jc w:val="center"/>
              <w:rPr>
                <w:sz w:val="24"/>
                <w:szCs w:val="24"/>
              </w:rPr>
            </w:pPr>
            <w:r w:rsidRPr="003412DC">
              <w:rPr>
                <w:sz w:val="24"/>
                <w:szCs w:val="24"/>
              </w:rPr>
              <w:t xml:space="preserve">Базовое значение </w:t>
            </w:r>
          </w:p>
        </w:tc>
        <w:tc>
          <w:tcPr>
            <w:tcW w:w="4537" w:type="dxa"/>
            <w:gridSpan w:val="6"/>
            <w:tcBorders>
              <w:bottom w:val="single" w:sz="4" w:space="0" w:color="auto"/>
            </w:tcBorders>
          </w:tcPr>
          <w:p w:rsidR="00B40782" w:rsidRPr="003412DC" w:rsidRDefault="00B40782" w:rsidP="004E4030">
            <w:pPr>
              <w:jc w:val="center"/>
              <w:rPr>
                <w:sz w:val="24"/>
                <w:szCs w:val="24"/>
              </w:rPr>
            </w:pPr>
            <w:r w:rsidRPr="003412DC">
              <w:rPr>
                <w:sz w:val="24"/>
                <w:szCs w:val="24"/>
              </w:rPr>
              <w:t>Значение показателя по годам</w:t>
            </w:r>
          </w:p>
        </w:tc>
        <w:tc>
          <w:tcPr>
            <w:tcW w:w="1984" w:type="dxa"/>
            <w:vMerge w:val="restart"/>
          </w:tcPr>
          <w:p w:rsidR="00B40782" w:rsidRPr="003412DC" w:rsidRDefault="00B40782" w:rsidP="004E4030">
            <w:pPr>
              <w:jc w:val="center"/>
              <w:rPr>
                <w:sz w:val="24"/>
                <w:szCs w:val="24"/>
              </w:rPr>
            </w:pPr>
            <w:r w:rsidRPr="003412DC">
              <w:rPr>
                <w:sz w:val="24"/>
                <w:szCs w:val="24"/>
              </w:rPr>
              <w:t xml:space="preserve">Документ </w:t>
            </w:r>
          </w:p>
        </w:tc>
        <w:tc>
          <w:tcPr>
            <w:tcW w:w="1135" w:type="dxa"/>
            <w:vMerge w:val="restart"/>
          </w:tcPr>
          <w:p w:rsidR="00B40782" w:rsidRPr="003412DC" w:rsidRDefault="00B40782" w:rsidP="004E4030">
            <w:pPr>
              <w:jc w:val="center"/>
              <w:rPr>
                <w:sz w:val="24"/>
                <w:szCs w:val="24"/>
              </w:rPr>
            </w:pPr>
            <w:r w:rsidRPr="003412DC">
              <w:rPr>
                <w:sz w:val="24"/>
                <w:szCs w:val="24"/>
              </w:rPr>
              <w:t xml:space="preserve">Ответственный за достижение показателя </w:t>
            </w:r>
          </w:p>
        </w:tc>
        <w:tc>
          <w:tcPr>
            <w:tcW w:w="1421" w:type="dxa"/>
            <w:vMerge w:val="restart"/>
            <w:shd w:val="clear" w:color="auto" w:fill="FFFFFF"/>
          </w:tcPr>
          <w:p w:rsidR="00B40782" w:rsidRPr="003412DC" w:rsidRDefault="00B40782" w:rsidP="004E4030">
            <w:pPr>
              <w:jc w:val="center"/>
              <w:rPr>
                <w:sz w:val="24"/>
                <w:szCs w:val="24"/>
              </w:rPr>
            </w:pPr>
            <w:r w:rsidRPr="003412DC">
              <w:rPr>
                <w:sz w:val="24"/>
                <w:szCs w:val="24"/>
              </w:rPr>
              <w:t xml:space="preserve">Связь с показателями национальных целей </w:t>
            </w:r>
          </w:p>
        </w:tc>
      </w:tr>
      <w:tr w:rsidR="00B72F0C" w:rsidRPr="003412DC" w:rsidTr="00147339">
        <w:trPr>
          <w:gridAfter w:val="1"/>
          <w:wAfter w:w="14" w:type="dxa"/>
          <w:trHeight w:val="594"/>
        </w:trPr>
        <w:tc>
          <w:tcPr>
            <w:tcW w:w="562" w:type="dxa"/>
            <w:vMerge/>
          </w:tcPr>
          <w:p w:rsidR="00B40782" w:rsidRPr="003412DC" w:rsidRDefault="00B40782" w:rsidP="004E4030">
            <w:pPr>
              <w:jc w:val="center"/>
              <w:rPr>
                <w:sz w:val="24"/>
                <w:szCs w:val="24"/>
              </w:rPr>
            </w:pPr>
          </w:p>
        </w:tc>
        <w:tc>
          <w:tcPr>
            <w:tcW w:w="2552" w:type="dxa"/>
            <w:vMerge/>
          </w:tcPr>
          <w:p w:rsidR="00B40782" w:rsidRPr="003412DC" w:rsidRDefault="00B40782" w:rsidP="004E4030">
            <w:pPr>
              <w:jc w:val="center"/>
              <w:rPr>
                <w:sz w:val="24"/>
                <w:szCs w:val="24"/>
              </w:rPr>
            </w:pPr>
          </w:p>
        </w:tc>
        <w:tc>
          <w:tcPr>
            <w:tcW w:w="1276" w:type="dxa"/>
            <w:vMerge/>
          </w:tcPr>
          <w:p w:rsidR="00B40782" w:rsidRPr="003412DC" w:rsidRDefault="00B40782" w:rsidP="004E4030">
            <w:pPr>
              <w:jc w:val="center"/>
              <w:rPr>
                <w:sz w:val="24"/>
                <w:szCs w:val="24"/>
              </w:rPr>
            </w:pPr>
          </w:p>
        </w:tc>
        <w:tc>
          <w:tcPr>
            <w:tcW w:w="708" w:type="dxa"/>
          </w:tcPr>
          <w:p w:rsidR="00B40782" w:rsidRPr="003412DC" w:rsidRDefault="00B40782" w:rsidP="004E4030">
            <w:pPr>
              <w:jc w:val="center"/>
              <w:rPr>
                <w:sz w:val="24"/>
                <w:szCs w:val="24"/>
              </w:rPr>
            </w:pPr>
            <w:r w:rsidRPr="003412DC">
              <w:rPr>
                <w:sz w:val="24"/>
                <w:szCs w:val="24"/>
              </w:rPr>
              <w:t>значение</w:t>
            </w:r>
          </w:p>
        </w:tc>
        <w:tc>
          <w:tcPr>
            <w:tcW w:w="709" w:type="dxa"/>
            <w:tcBorders>
              <w:right w:val="single" w:sz="4" w:space="0" w:color="auto"/>
            </w:tcBorders>
          </w:tcPr>
          <w:p w:rsidR="00B40782" w:rsidRPr="003412DC" w:rsidRDefault="00B40782" w:rsidP="004E4030">
            <w:pPr>
              <w:jc w:val="center"/>
              <w:rPr>
                <w:sz w:val="24"/>
                <w:szCs w:val="24"/>
              </w:rPr>
            </w:pPr>
            <w:r w:rsidRPr="003412DC">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40782" w:rsidRPr="003412DC" w:rsidRDefault="00EB25FB" w:rsidP="004E4030">
            <w:pPr>
              <w:jc w:val="center"/>
              <w:rPr>
                <w:sz w:val="24"/>
                <w:szCs w:val="24"/>
              </w:rPr>
            </w:pPr>
            <w:r w:rsidRPr="003412DC">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B40782" w:rsidRPr="003412DC" w:rsidRDefault="00EB25FB" w:rsidP="004E4030">
            <w:pPr>
              <w:jc w:val="center"/>
              <w:rPr>
                <w:sz w:val="24"/>
                <w:szCs w:val="24"/>
              </w:rPr>
            </w:pPr>
            <w:r w:rsidRPr="003412DC">
              <w:rPr>
                <w:sz w:val="24"/>
                <w:szCs w:val="24"/>
              </w:rPr>
              <w:t>2025</w:t>
            </w:r>
          </w:p>
        </w:tc>
        <w:tc>
          <w:tcPr>
            <w:tcW w:w="708" w:type="dxa"/>
            <w:tcBorders>
              <w:top w:val="single" w:sz="4" w:space="0" w:color="auto"/>
              <w:left w:val="single" w:sz="4" w:space="0" w:color="auto"/>
              <w:bottom w:val="single" w:sz="4" w:space="0" w:color="auto"/>
              <w:right w:val="single" w:sz="4" w:space="0" w:color="auto"/>
            </w:tcBorders>
          </w:tcPr>
          <w:p w:rsidR="00B40782" w:rsidRPr="003412DC" w:rsidRDefault="00EB25FB" w:rsidP="004E4030">
            <w:pPr>
              <w:jc w:val="center"/>
              <w:rPr>
                <w:sz w:val="24"/>
                <w:szCs w:val="24"/>
              </w:rPr>
            </w:pPr>
            <w:r w:rsidRPr="003412DC">
              <w:rPr>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40782" w:rsidRPr="003412DC" w:rsidRDefault="00EB25FB" w:rsidP="004E4030">
            <w:pPr>
              <w:jc w:val="center"/>
              <w:rPr>
                <w:sz w:val="24"/>
                <w:szCs w:val="24"/>
              </w:rPr>
            </w:pPr>
            <w:r w:rsidRPr="003412DC">
              <w:rPr>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40782" w:rsidRPr="003412DC" w:rsidRDefault="00EB25FB" w:rsidP="004E4030">
            <w:pPr>
              <w:jc w:val="center"/>
              <w:rPr>
                <w:sz w:val="24"/>
                <w:szCs w:val="24"/>
              </w:rPr>
            </w:pPr>
            <w:r w:rsidRPr="003412DC">
              <w:rPr>
                <w:sz w:val="24"/>
                <w:szCs w:val="24"/>
              </w:rPr>
              <w:t>2028</w:t>
            </w:r>
          </w:p>
        </w:tc>
        <w:tc>
          <w:tcPr>
            <w:tcW w:w="851" w:type="dxa"/>
            <w:tcBorders>
              <w:top w:val="single" w:sz="4" w:space="0" w:color="auto"/>
              <w:left w:val="single" w:sz="4" w:space="0" w:color="auto"/>
              <w:bottom w:val="single" w:sz="4" w:space="0" w:color="auto"/>
            </w:tcBorders>
          </w:tcPr>
          <w:p w:rsidR="00B40782" w:rsidRPr="003412DC" w:rsidRDefault="00B40782" w:rsidP="004E4030">
            <w:pPr>
              <w:jc w:val="center"/>
              <w:rPr>
                <w:sz w:val="24"/>
                <w:szCs w:val="24"/>
              </w:rPr>
            </w:pPr>
            <w:r w:rsidRPr="003412DC">
              <w:rPr>
                <w:sz w:val="24"/>
                <w:szCs w:val="24"/>
              </w:rPr>
              <w:t>на момент окончания реализации муниципальной программы</w:t>
            </w:r>
          </w:p>
        </w:tc>
        <w:tc>
          <w:tcPr>
            <w:tcW w:w="1984" w:type="dxa"/>
            <w:vMerge/>
          </w:tcPr>
          <w:p w:rsidR="00B40782" w:rsidRPr="003412DC" w:rsidRDefault="00B40782" w:rsidP="004E4030">
            <w:pPr>
              <w:jc w:val="center"/>
              <w:rPr>
                <w:sz w:val="24"/>
                <w:szCs w:val="24"/>
              </w:rPr>
            </w:pPr>
          </w:p>
        </w:tc>
        <w:tc>
          <w:tcPr>
            <w:tcW w:w="1135" w:type="dxa"/>
            <w:vMerge/>
          </w:tcPr>
          <w:p w:rsidR="00B40782" w:rsidRPr="003412DC" w:rsidRDefault="00B40782" w:rsidP="004E4030">
            <w:pPr>
              <w:jc w:val="center"/>
              <w:rPr>
                <w:sz w:val="24"/>
                <w:szCs w:val="24"/>
              </w:rPr>
            </w:pPr>
          </w:p>
        </w:tc>
        <w:tc>
          <w:tcPr>
            <w:tcW w:w="1421" w:type="dxa"/>
            <w:vMerge/>
            <w:shd w:val="clear" w:color="auto" w:fill="FFFFFF"/>
          </w:tcPr>
          <w:p w:rsidR="00B40782" w:rsidRPr="003412DC" w:rsidRDefault="00B40782" w:rsidP="004E4030">
            <w:pPr>
              <w:jc w:val="center"/>
              <w:rPr>
                <w:sz w:val="24"/>
                <w:szCs w:val="24"/>
              </w:rPr>
            </w:pPr>
          </w:p>
        </w:tc>
      </w:tr>
      <w:tr w:rsidR="00B72F0C" w:rsidRPr="003412DC" w:rsidTr="00147339">
        <w:trPr>
          <w:gridAfter w:val="1"/>
          <w:wAfter w:w="14" w:type="dxa"/>
          <w:trHeight w:val="298"/>
        </w:trPr>
        <w:tc>
          <w:tcPr>
            <w:tcW w:w="562" w:type="dxa"/>
          </w:tcPr>
          <w:p w:rsidR="00B40782" w:rsidRPr="003412DC" w:rsidRDefault="00B40782" w:rsidP="004E4030">
            <w:pPr>
              <w:rPr>
                <w:sz w:val="24"/>
                <w:szCs w:val="24"/>
              </w:rPr>
            </w:pPr>
            <w:r w:rsidRPr="003412DC">
              <w:rPr>
                <w:sz w:val="24"/>
                <w:szCs w:val="24"/>
              </w:rPr>
              <w:t>1</w:t>
            </w:r>
          </w:p>
        </w:tc>
        <w:tc>
          <w:tcPr>
            <w:tcW w:w="2552" w:type="dxa"/>
          </w:tcPr>
          <w:p w:rsidR="00B40782" w:rsidRPr="003412DC" w:rsidRDefault="00B40782" w:rsidP="004E4030">
            <w:pPr>
              <w:ind w:right="-21"/>
              <w:contextualSpacing/>
              <w:rPr>
                <w:rFonts w:eastAsia="Calibri"/>
                <w:sz w:val="24"/>
                <w:szCs w:val="24"/>
                <w:lang w:eastAsia="en-US"/>
              </w:rPr>
            </w:pPr>
            <w:r w:rsidRPr="003412DC">
              <w:rPr>
                <w:rFonts w:eastAsia="Calibri"/>
                <w:sz w:val="24"/>
                <w:szCs w:val="24"/>
                <w:lang w:eastAsia="en-US"/>
              </w:rPr>
              <w:t>2</w:t>
            </w:r>
          </w:p>
        </w:tc>
        <w:tc>
          <w:tcPr>
            <w:tcW w:w="1276" w:type="dxa"/>
          </w:tcPr>
          <w:p w:rsidR="00B40782" w:rsidRPr="003412DC" w:rsidRDefault="00B40782" w:rsidP="004E4030">
            <w:pPr>
              <w:rPr>
                <w:sz w:val="24"/>
                <w:szCs w:val="24"/>
              </w:rPr>
            </w:pPr>
            <w:r w:rsidRPr="003412DC">
              <w:rPr>
                <w:sz w:val="24"/>
                <w:szCs w:val="24"/>
              </w:rPr>
              <w:t>3</w:t>
            </w:r>
          </w:p>
        </w:tc>
        <w:tc>
          <w:tcPr>
            <w:tcW w:w="708" w:type="dxa"/>
          </w:tcPr>
          <w:p w:rsidR="00B40782" w:rsidRPr="003412DC" w:rsidRDefault="00B40782" w:rsidP="004E4030">
            <w:pPr>
              <w:rPr>
                <w:sz w:val="24"/>
                <w:szCs w:val="24"/>
              </w:rPr>
            </w:pPr>
            <w:r w:rsidRPr="003412DC">
              <w:rPr>
                <w:sz w:val="24"/>
                <w:szCs w:val="24"/>
              </w:rPr>
              <w:t>4</w:t>
            </w:r>
          </w:p>
        </w:tc>
        <w:tc>
          <w:tcPr>
            <w:tcW w:w="709" w:type="dxa"/>
            <w:tcBorders>
              <w:top w:val="single" w:sz="4" w:space="0" w:color="auto"/>
            </w:tcBorders>
          </w:tcPr>
          <w:p w:rsidR="00B40782" w:rsidRPr="003412DC" w:rsidRDefault="00B40782" w:rsidP="004E4030">
            <w:pPr>
              <w:ind w:left="27"/>
              <w:contextualSpacing/>
              <w:rPr>
                <w:rFonts w:eastAsia="Calibri"/>
                <w:sz w:val="24"/>
                <w:szCs w:val="24"/>
                <w:lang w:eastAsia="en-US"/>
              </w:rPr>
            </w:pPr>
            <w:r w:rsidRPr="003412DC">
              <w:rPr>
                <w:rFonts w:eastAsia="Calibri"/>
                <w:sz w:val="24"/>
                <w:szCs w:val="24"/>
                <w:lang w:eastAsia="en-US"/>
              </w:rPr>
              <w:t>5</w:t>
            </w:r>
          </w:p>
        </w:tc>
        <w:tc>
          <w:tcPr>
            <w:tcW w:w="709" w:type="dxa"/>
            <w:tcBorders>
              <w:top w:val="single" w:sz="4" w:space="0" w:color="auto"/>
            </w:tcBorders>
          </w:tcPr>
          <w:p w:rsidR="00B40782" w:rsidRPr="003412DC" w:rsidRDefault="00B40782" w:rsidP="004E4030">
            <w:pPr>
              <w:rPr>
                <w:sz w:val="24"/>
                <w:szCs w:val="24"/>
              </w:rPr>
            </w:pPr>
            <w:r w:rsidRPr="003412DC">
              <w:rPr>
                <w:sz w:val="24"/>
                <w:szCs w:val="24"/>
              </w:rPr>
              <w:t>6</w:t>
            </w:r>
          </w:p>
        </w:tc>
        <w:tc>
          <w:tcPr>
            <w:tcW w:w="851" w:type="dxa"/>
            <w:tcBorders>
              <w:top w:val="single" w:sz="4" w:space="0" w:color="auto"/>
            </w:tcBorders>
          </w:tcPr>
          <w:p w:rsidR="00B40782" w:rsidRPr="003412DC" w:rsidRDefault="00B40782" w:rsidP="004E4030">
            <w:pPr>
              <w:ind w:left="-2"/>
              <w:contextualSpacing/>
              <w:rPr>
                <w:rFonts w:eastAsia="Calibri"/>
                <w:sz w:val="24"/>
                <w:szCs w:val="24"/>
                <w:lang w:eastAsia="en-US"/>
              </w:rPr>
            </w:pPr>
            <w:r w:rsidRPr="003412DC">
              <w:rPr>
                <w:rFonts w:eastAsia="Calibri"/>
                <w:sz w:val="24"/>
                <w:szCs w:val="24"/>
                <w:lang w:eastAsia="en-US"/>
              </w:rPr>
              <w:t>7</w:t>
            </w:r>
          </w:p>
        </w:tc>
        <w:tc>
          <w:tcPr>
            <w:tcW w:w="708" w:type="dxa"/>
            <w:tcBorders>
              <w:top w:val="single" w:sz="4" w:space="0" w:color="auto"/>
            </w:tcBorders>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8</w:t>
            </w:r>
          </w:p>
        </w:tc>
        <w:tc>
          <w:tcPr>
            <w:tcW w:w="709" w:type="dxa"/>
            <w:tcBorders>
              <w:top w:val="single" w:sz="4" w:space="0" w:color="auto"/>
            </w:tcBorders>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9</w:t>
            </w:r>
          </w:p>
        </w:tc>
        <w:tc>
          <w:tcPr>
            <w:tcW w:w="709" w:type="dxa"/>
            <w:tcBorders>
              <w:top w:val="single" w:sz="4" w:space="0" w:color="auto"/>
            </w:tcBorders>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10</w:t>
            </w:r>
          </w:p>
        </w:tc>
        <w:tc>
          <w:tcPr>
            <w:tcW w:w="851" w:type="dxa"/>
            <w:tcBorders>
              <w:top w:val="single" w:sz="4" w:space="0" w:color="auto"/>
            </w:tcBorders>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11</w:t>
            </w:r>
          </w:p>
        </w:tc>
        <w:tc>
          <w:tcPr>
            <w:tcW w:w="1984" w:type="dxa"/>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12</w:t>
            </w:r>
          </w:p>
        </w:tc>
        <w:tc>
          <w:tcPr>
            <w:tcW w:w="1135" w:type="dxa"/>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13</w:t>
            </w:r>
          </w:p>
        </w:tc>
        <w:tc>
          <w:tcPr>
            <w:tcW w:w="1421" w:type="dxa"/>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14</w:t>
            </w:r>
          </w:p>
        </w:tc>
      </w:tr>
      <w:tr w:rsidR="00B40782" w:rsidRPr="003412DC" w:rsidTr="00831544">
        <w:trPr>
          <w:trHeight w:val="565"/>
        </w:trPr>
        <w:tc>
          <w:tcPr>
            <w:tcW w:w="14898" w:type="dxa"/>
            <w:gridSpan w:val="15"/>
          </w:tcPr>
          <w:p w:rsidR="00606532" w:rsidRPr="003412DC" w:rsidRDefault="00691426" w:rsidP="00606532">
            <w:pPr>
              <w:jc w:val="center"/>
              <w:rPr>
                <w:sz w:val="24"/>
                <w:szCs w:val="24"/>
              </w:rPr>
            </w:pPr>
            <w:r w:rsidRPr="003412DC">
              <w:rPr>
                <w:sz w:val="24"/>
                <w:szCs w:val="24"/>
              </w:rPr>
              <w:t>Снижение уровня преступности</w:t>
            </w:r>
          </w:p>
          <w:p w:rsidR="00B40782" w:rsidRPr="003412DC" w:rsidRDefault="00B40782" w:rsidP="004E4030">
            <w:pPr>
              <w:rPr>
                <w:sz w:val="24"/>
                <w:szCs w:val="24"/>
                <w:highlight w:val="yellow"/>
              </w:rPr>
            </w:pPr>
          </w:p>
        </w:tc>
      </w:tr>
      <w:tr w:rsidR="00831544" w:rsidRPr="003412DC" w:rsidTr="00F07DFB">
        <w:trPr>
          <w:gridAfter w:val="1"/>
          <w:wAfter w:w="14" w:type="dxa"/>
          <w:trHeight w:val="372"/>
        </w:trPr>
        <w:tc>
          <w:tcPr>
            <w:tcW w:w="562" w:type="dxa"/>
          </w:tcPr>
          <w:p w:rsidR="00831544" w:rsidRPr="003412DC" w:rsidRDefault="00831544" w:rsidP="00831544">
            <w:pPr>
              <w:rPr>
                <w:sz w:val="24"/>
                <w:szCs w:val="24"/>
              </w:rPr>
            </w:pPr>
            <w:r w:rsidRPr="003412DC">
              <w:rPr>
                <w:sz w:val="24"/>
                <w:szCs w:val="24"/>
              </w:rPr>
              <w:t>1.</w:t>
            </w:r>
          </w:p>
        </w:tc>
        <w:tc>
          <w:tcPr>
            <w:tcW w:w="2552" w:type="dxa"/>
          </w:tcPr>
          <w:p w:rsidR="00831544" w:rsidRPr="009C754A" w:rsidRDefault="00831544" w:rsidP="00831544">
            <w:pPr>
              <w:jc w:val="both"/>
              <w:rPr>
                <w:sz w:val="24"/>
                <w:szCs w:val="24"/>
                <w:highlight w:val="yellow"/>
              </w:rPr>
            </w:pPr>
            <w:r w:rsidRPr="0020574D">
              <w:rPr>
                <w:rFonts w:eastAsia="Calibri"/>
                <w:sz w:val="24"/>
                <w:szCs w:val="24"/>
                <w:lang w:eastAsia="en-US"/>
              </w:rPr>
              <w:t>Уровень преступности</w:t>
            </w:r>
            <w:r w:rsidR="009C754A" w:rsidRPr="0020574D">
              <w:rPr>
                <w:rFonts w:eastAsia="Calibri"/>
                <w:sz w:val="24"/>
                <w:szCs w:val="24"/>
                <w:lang w:eastAsia="en-US"/>
              </w:rPr>
              <w:t xml:space="preserve"> на улицах и в </w:t>
            </w:r>
            <w:r w:rsidR="009C754A" w:rsidRPr="0020574D">
              <w:rPr>
                <w:rFonts w:eastAsia="Calibri"/>
                <w:sz w:val="24"/>
                <w:szCs w:val="24"/>
                <w:lang w:eastAsia="en-US"/>
              </w:rPr>
              <w:lastRenderedPageBreak/>
              <w:t>общественных местах</w:t>
            </w:r>
            <w:r w:rsidRPr="0020574D">
              <w:rPr>
                <w:rFonts w:eastAsia="Calibri"/>
                <w:sz w:val="24"/>
                <w:szCs w:val="24"/>
                <w:lang w:eastAsia="en-US"/>
              </w:rPr>
              <w:t xml:space="preserve"> (число зарегистрированных преступлений на 100 тыс. человек населения)</w:t>
            </w:r>
          </w:p>
        </w:tc>
        <w:tc>
          <w:tcPr>
            <w:tcW w:w="1276" w:type="dxa"/>
          </w:tcPr>
          <w:p w:rsidR="00831544" w:rsidRPr="003412DC" w:rsidRDefault="00831544" w:rsidP="00831544">
            <w:pPr>
              <w:rPr>
                <w:sz w:val="24"/>
                <w:szCs w:val="24"/>
              </w:rPr>
            </w:pPr>
            <w:r w:rsidRPr="003412DC">
              <w:rPr>
                <w:sz w:val="24"/>
                <w:szCs w:val="24"/>
              </w:rPr>
              <w:lastRenderedPageBreak/>
              <w:t>единиц</w:t>
            </w:r>
          </w:p>
        </w:tc>
        <w:tc>
          <w:tcPr>
            <w:tcW w:w="708" w:type="dxa"/>
          </w:tcPr>
          <w:p w:rsidR="00831544" w:rsidRPr="00421EBA" w:rsidRDefault="004B3A57" w:rsidP="00831544">
            <w:pPr>
              <w:rPr>
                <w:sz w:val="24"/>
                <w:szCs w:val="24"/>
              </w:rPr>
            </w:pPr>
            <w:r w:rsidRPr="004B3A57">
              <w:rPr>
                <w:sz w:val="20"/>
                <w:szCs w:val="20"/>
              </w:rPr>
              <w:t>869</w:t>
            </w:r>
          </w:p>
        </w:tc>
        <w:tc>
          <w:tcPr>
            <w:tcW w:w="709" w:type="dxa"/>
          </w:tcPr>
          <w:p w:rsidR="00831544" w:rsidRPr="00421EBA" w:rsidRDefault="00831544" w:rsidP="00831544">
            <w:pPr>
              <w:rPr>
                <w:sz w:val="24"/>
                <w:szCs w:val="24"/>
              </w:rPr>
            </w:pPr>
            <w:r w:rsidRPr="00421EBA">
              <w:rPr>
                <w:sz w:val="24"/>
                <w:szCs w:val="24"/>
              </w:rPr>
              <w:t>2022</w:t>
            </w:r>
          </w:p>
        </w:tc>
        <w:tc>
          <w:tcPr>
            <w:tcW w:w="709" w:type="dxa"/>
          </w:tcPr>
          <w:p w:rsidR="00831544" w:rsidRPr="00733C6E" w:rsidRDefault="002D6BD8" w:rsidP="00831544">
            <w:pPr>
              <w:widowControl w:val="0"/>
              <w:autoSpaceDE w:val="0"/>
              <w:autoSpaceDN w:val="0"/>
              <w:adjustRightInd w:val="0"/>
              <w:ind w:left="-720" w:firstLine="720"/>
              <w:jc w:val="center"/>
              <w:rPr>
                <w:sz w:val="20"/>
                <w:szCs w:val="20"/>
              </w:rPr>
            </w:pPr>
            <w:r w:rsidRPr="00733C6E">
              <w:rPr>
                <w:sz w:val="20"/>
                <w:szCs w:val="20"/>
              </w:rPr>
              <w:t>183</w:t>
            </w:r>
          </w:p>
        </w:tc>
        <w:tc>
          <w:tcPr>
            <w:tcW w:w="851" w:type="dxa"/>
          </w:tcPr>
          <w:p w:rsidR="00831544" w:rsidRPr="00733C6E" w:rsidRDefault="004B3A57" w:rsidP="00831544">
            <w:pPr>
              <w:widowControl w:val="0"/>
              <w:autoSpaceDE w:val="0"/>
              <w:autoSpaceDN w:val="0"/>
              <w:adjustRightInd w:val="0"/>
              <w:ind w:left="-853" w:firstLine="817"/>
              <w:jc w:val="center"/>
              <w:rPr>
                <w:sz w:val="20"/>
                <w:szCs w:val="20"/>
              </w:rPr>
            </w:pPr>
            <w:r w:rsidRPr="00733C6E">
              <w:rPr>
                <w:sz w:val="20"/>
                <w:szCs w:val="20"/>
              </w:rPr>
              <w:t>181</w:t>
            </w:r>
          </w:p>
        </w:tc>
        <w:tc>
          <w:tcPr>
            <w:tcW w:w="708" w:type="dxa"/>
          </w:tcPr>
          <w:p w:rsidR="00831544" w:rsidRPr="00733C6E" w:rsidRDefault="00FE37A8" w:rsidP="00831544">
            <w:pPr>
              <w:widowControl w:val="0"/>
              <w:autoSpaceDE w:val="0"/>
              <w:autoSpaceDN w:val="0"/>
              <w:adjustRightInd w:val="0"/>
              <w:ind w:left="-713" w:firstLine="720"/>
              <w:jc w:val="center"/>
              <w:rPr>
                <w:sz w:val="20"/>
                <w:szCs w:val="20"/>
              </w:rPr>
            </w:pPr>
            <w:r w:rsidRPr="00733C6E">
              <w:rPr>
                <w:sz w:val="20"/>
                <w:szCs w:val="20"/>
              </w:rPr>
              <w:t>17</w:t>
            </w:r>
            <w:r w:rsidR="004B3A57" w:rsidRPr="00733C6E">
              <w:rPr>
                <w:sz w:val="20"/>
                <w:szCs w:val="20"/>
              </w:rPr>
              <w:t>9</w:t>
            </w:r>
          </w:p>
        </w:tc>
        <w:tc>
          <w:tcPr>
            <w:tcW w:w="709" w:type="dxa"/>
          </w:tcPr>
          <w:p w:rsidR="00831544" w:rsidRPr="00733C6E" w:rsidRDefault="002D6BD8" w:rsidP="00831544">
            <w:pPr>
              <w:widowControl w:val="0"/>
              <w:autoSpaceDE w:val="0"/>
              <w:autoSpaceDN w:val="0"/>
              <w:adjustRightInd w:val="0"/>
              <w:ind w:firstLine="3"/>
              <w:jc w:val="center"/>
              <w:rPr>
                <w:sz w:val="20"/>
                <w:szCs w:val="20"/>
              </w:rPr>
            </w:pPr>
            <w:r w:rsidRPr="00733C6E">
              <w:rPr>
                <w:sz w:val="20"/>
                <w:szCs w:val="20"/>
              </w:rPr>
              <w:t>17</w:t>
            </w:r>
            <w:r w:rsidR="00733C6E" w:rsidRPr="00733C6E">
              <w:rPr>
                <w:sz w:val="20"/>
                <w:szCs w:val="20"/>
              </w:rPr>
              <w:t>7</w:t>
            </w:r>
          </w:p>
        </w:tc>
        <w:tc>
          <w:tcPr>
            <w:tcW w:w="709" w:type="dxa"/>
          </w:tcPr>
          <w:p w:rsidR="00831544" w:rsidRPr="00733C6E" w:rsidRDefault="002D6BD8" w:rsidP="00421EBA">
            <w:pPr>
              <w:widowControl w:val="0"/>
              <w:autoSpaceDE w:val="0"/>
              <w:autoSpaceDN w:val="0"/>
              <w:adjustRightInd w:val="0"/>
              <w:ind w:left="-720" w:firstLine="720"/>
              <w:rPr>
                <w:sz w:val="20"/>
                <w:szCs w:val="20"/>
              </w:rPr>
            </w:pPr>
            <w:r w:rsidRPr="00733C6E">
              <w:rPr>
                <w:sz w:val="20"/>
                <w:szCs w:val="20"/>
              </w:rPr>
              <w:t>17</w:t>
            </w:r>
            <w:r w:rsidR="00733C6E" w:rsidRPr="00733C6E">
              <w:rPr>
                <w:sz w:val="20"/>
                <w:szCs w:val="20"/>
              </w:rPr>
              <w:t>5</w:t>
            </w:r>
          </w:p>
        </w:tc>
        <w:tc>
          <w:tcPr>
            <w:tcW w:w="851" w:type="dxa"/>
          </w:tcPr>
          <w:p w:rsidR="00831544" w:rsidRPr="00733C6E" w:rsidRDefault="00733C6E" w:rsidP="00831544">
            <w:pPr>
              <w:widowControl w:val="0"/>
              <w:autoSpaceDE w:val="0"/>
              <w:autoSpaceDN w:val="0"/>
              <w:adjustRightInd w:val="0"/>
              <w:ind w:left="-853" w:firstLine="817"/>
              <w:jc w:val="center"/>
              <w:rPr>
                <w:sz w:val="20"/>
                <w:szCs w:val="20"/>
              </w:rPr>
            </w:pPr>
            <w:r w:rsidRPr="00733C6E">
              <w:rPr>
                <w:sz w:val="20"/>
                <w:szCs w:val="20"/>
              </w:rPr>
              <w:t>173</w:t>
            </w:r>
          </w:p>
        </w:tc>
        <w:tc>
          <w:tcPr>
            <w:tcW w:w="1984" w:type="dxa"/>
          </w:tcPr>
          <w:p w:rsidR="00831544" w:rsidRPr="00147339" w:rsidRDefault="00831544" w:rsidP="00831544">
            <w:pPr>
              <w:pBdr>
                <w:top w:val="none" w:sz="4" w:space="0" w:color="000000"/>
                <w:left w:val="none" w:sz="4" w:space="0" w:color="000000"/>
                <w:bottom w:val="none" w:sz="4" w:space="0" w:color="000000"/>
                <w:right w:val="none" w:sz="4" w:space="0" w:color="000000"/>
              </w:pBdr>
              <w:jc w:val="center"/>
              <w:rPr>
                <w:sz w:val="24"/>
                <w:szCs w:val="24"/>
              </w:rPr>
            </w:pPr>
            <w:r w:rsidRPr="003412DC">
              <w:rPr>
                <w:color w:val="000000"/>
                <w:sz w:val="24"/>
                <w:szCs w:val="24"/>
              </w:rPr>
              <w:t xml:space="preserve">Распоряжение Правительства </w:t>
            </w:r>
            <w:r>
              <w:rPr>
                <w:color w:val="000000"/>
                <w:sz w:val="24"/>
                <w:szCs w:val="24"/>
              </w:rPr>
              <w:lastRenderedPageBreak/>
              <w:t xml:space="preserve">Ханты-Мансийского </w:t>
            </w:r>
            <w:r w:rsidRPr="003412DC">
              <w:rPr>
                <w:color w:val="000000"/>
                <w:sz w:val="24"/>
                <w:szCs w:val="24"/>
              </w:rPr>
              <w:t>автономного округа</w:t>
            </w:r>
            <w:r>
              <w:rPr>
                <w:color w:val="000000"/>
                <w:sz w:val="24"/>
                <w:szCs w:val="24"/>
              </w:rPr>
              <w:t>-Югры</w:t>
            </w:r>
            <w:r w:rsidRPr="003412DC">
              <w:rPr>
                <w:color w:val="000000"/>
                <w:sz w:val="24"/>
                <w:szCs w:val="24"/>
              </w:rPr>
              <w:t xml:space="preserve"> от </w:t>
            </w:r>
            <w:r>
              <w:rPr>
                <w:color w:val="000000"/>
                <w:sz w:val="24"/>
                <w:szCs w:val="24"/>
              </w:rPr>
              <w:t>03.11.2022</w:t>
            </w:r>
            <w:r w:rsidRPr="003412DC">
              <w:rPr>
                <w:color w:val="000000"/>
                <w:sz w:val="24"/>
                <w:szCs w:val="24"/>
              </w:rPr>
              <w:t xml:space="preserve"> № 679-рп «О стратегии социально-экономического развития Ханты-Мансийского автономного округа – Югры до 2036 года с целевыми ориентирами до 2050 года» </w:t>
            </w:r>
          </w:p>
        </w:tc>
        <w:tc>
          <w:tcPr>
            <w:tcW w:w="1135" w:type="dxa"/>
            <w:tcBorders>
              <w:top w:val="single" w:sz="4" w:space="0" w:color="000000"/>
              <w:left w:val="single" w:sz="4" w:space="0" w:color="000000"/>
              <w:bottom w:val="single" w:sz="4" w:space="0" w:color="000000"/>
              <w:right w:val="single" w:sz="4" w:space="0" w:color="000000"/>
            </w:tcBorders>
          </w:tcPr>
          <w:p w:rsidR="00831544" w:rsidRPr="0015645A" w:rsidRDefault="00831544" w:rsidP="00831544">
            <w:pPr>
              <w:rPr>
                <w:sz w:val="24"/>
                <w:szCs w:val="24"/>
              </w:rPr>
            </w:pPr>
            <w:r w:rsidRPr="00831544">
              <w:rPr>
                <w:sz w:val="24"/>
                <w:szCs w:val="24"/>
              </w:rPr>
              <w:lastRenderedPageBreak/>
              <w:t xml:space="preserve">Служба по </w:t>
            </w:r>
            <w:r w:rsidRPr="00831544">
              <w:rPr>
                <w:sz w:val="24"/>
                <w:szCs w:val="24"/>
              </w:rPr>
              <w:lastRenderedPageBreak/>
              <w:t>работе с населением администрации сельского поселения Покур</w:t>
            </w:r>
          </w:p>
        </w:tc>
        <w:tc>
          <w:tcPr>
            <w:tcW w:w="1421" w:type="dxa"/>
          </w:tcPr>
          <w:p w:rsidR="00831544" w:rsidRPr="003412DC" w:rsidRDefault="00831544" w:rsidP="00831544">
            <w:pPr>
              <w:rPr>
                <w:sz w:val="24"/>
                <w:szCs w:val="24"/>
              </w:rPr>
            </w:pPr>
            <w:r w:rsidRPr="003412DC">
              <w:rPr>
                <w:sz w:val="24"/>
                <w:szCs w:val="24"/>
              </w:rPr>
              <w:lastRenderedPageBreak/>
              <w:t>-</w:t>
            </w:r>
          </w:p>
        </w:tc>
      </w:tr>
    </w:tbl>
    <w:p w:rsidR="003700B2" w:rsidRDefault="003700B2" w:rsidP="00007AEF">
      <w:pPr>
        <w:spacing w:after="200" w:line="276" w:lineRule="auto"/>
        <w:jc w:val="center"/>
        <w:rPr>
          <w:rFonts w:eastAsiaTheme="minorHAnsi"/>
          <w:lang w:eastAsia="en-US"/>
        </w:rPr>
      </w:pPr>
    </w:p>
    <w:p w:rsidR="0091339F" w:rsidRDefault="0091339F" w:rsidP="0091339F">
      <w:pPr>
        <w:jc w:val="center"/>
        <w:rPr>
          <w:sz w:val="24"/>
          <w:szCs w:val="24"/>
        </w:rPr>
      </w:pPr>
      <w:r>
        <w:rPr>
          <w:sz w:val="24"/>
          <w:szCs w:val="24"/>
        </w:rPr>
        <w:t>3.</w:t>
      </w:r>
      <w:r w:rsidRPr="008C16A5">
        <w:rPr>
          <w:sz w:val="24"/>
          <w:szCs w:val="24"/>
        </w:rPr>
        <w:t xml:space="preserve">Помесячный план достижения показателей </w:t>
      </w:r>
      <w:r>
        <w:rPr>
          <w:sz w:val="24"/>
          <w:szCs w:val="24"/>
        </w:rPr>
        <w:t>муниципальной</w:t>
      </w:r>
      <w:r w:rsidRPr="008C16A5">
        <w:rPr>
          <w:sz w:val="24"/>
          <w:szCs w:val="24"/>
        </w:rPr>
        <w:t xml:space="preserve"> программы </w:t>
      </w:r>
      <w:r w:rsidRPr="0091339F">
        <w:rPr>
          <w:sz w:val="24"/>
          <w:szCs w:val="24"/>
        </w:rPr>
        <w:t>в 2024 году</w:t>
      </w:r>
    </w:p>
    <w:p w:rsidR="0091339F" w:rsidRPr="001212ED" w:rsidRDefault="0091339F" w:rsidP="0091339F">
      <w:pPr>
        <w:jc w:val="center"/>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tblPr>
      <w:tblGrid>
        <w:gridCol w:w="724"/>
        <w:gridCol w:w="3672"/>
        <w:gridCol w:w="1113"/>
        <w:gridCol w:w="732"/>
        <w:gridCol w:w="711"/>
        <w:gridCol w:w="711"/>
        <w:gridCol w:w="711"/>
        <w:gridCol w:w="711"/>
        <w:gridCol w:w="708"/>
        <w:gridCol w:w="567"/>
        <w:gridCol w:w="531"/>
        <w:gridCol w:w="573"/>
        <w:gridCol w:w="576"/>
        <w:gridCol w:w="862"/>
        <w:gridCol w:w="1857"/>
      </w:tblGrid>
      <w:tr w:rsidR="0091339F" w:rsidRPr="00B6279F" w:rsidTr="009E4D9E">
        <w:trPr>
          <w:trHeight w:val="485"/>
        </w:trPr>
        <w:tc>
          <w:tcPr>
            <w:tcW w:w="245" w:type="pct"/>
            <w:vMerge w:val="restart"/>
          </w:tcPr>
          <w:p w:rsidR="0091339F" w:rsidRPr="00B6279F" w:rsidRDefault="0091339F" w:rsidP="004E4030">
            <w:pPr>
              <w:spacing w:before="60" w:after="60"/>
              <w:jc w:val="center"/>
              <w:rPr>
                <w:sz w:val="24"/>
                <w:szCs w:val="24"/>
              </w:rPr>
            </w:pPr>
            <w:r w:rsidRPr="00B6279F">
              <w:rPr>
                <w:sz w:val="24"/>
                <w:szCs w:val="24"/>
              </w:rPr>
              <w:t>№ п/п</w:t>
            </w:r>
          </w:p>
        </w:tc>
        <w:tc>
          <w:tcPr>
            <w:tcW w:w="1244" w:type="pct"/>
            <w:vMerge w:val="restart"/>
          </w:tcPr>
          <w:p w:rsidR="0091339F" w:rsidRPr="00B6279F" w:rsidRDefault="0091339F" w:rsidP="004E4030">
            <w:pPr>
              <w:jc w:val="center"/>
              <w:rPr>
                <w:sz w:val="24"/>
                <w:szCs w:val="24"/>
              </w:rPr>
            </w:pPr>
            <w:r w:rsidRPr="00B6279F">
              <w:rPr>
                <w:sz w:val="24"/>
                <w:szCs w:val="24"/>
              </w:rPr>
              <w:t xml:space="preserve">Наименование показателя </w:t>
            </w:r>
          </w:p>
        </w:tc>
        <w:tc>
          <w:tcPr>
            <w:tcW w:w="377" w:type="pct"/>
            <w:vMerge w:val="restart"/>
          </w:tcPr>
          <w:p w:rsidR="0091339F" w:rsidRPr="00B6279F" w:rsidRDefault="0091339F" w:rsidP="004E4030">
            <w:pPr>
              <w:jc w:val="center"/>
              <w:rPr>
                <w:sz w:val="24"/>
                <w:szCs w:val="24"/>
              </w:rPr>
            </w:pPr>
            <w:r w:rsidRPr="00B6279F">
              <w:rPr>
                <w:sz w:val="24"/>
                <w:szCs w:val="24"/>
              </w:rPr>
              <w:t>Единица измерения (по ОКЕИ)</w:t>
            </w:r>
          </w:p>
        </w:tc>
        <w:tc>
          <w:tcPr>
            <w:tcW w:w="2505" w:type="pct"/>
            <w:gridSpan w:val="11"/>
          </w:tcPr>
          <w:p w:rsidR="0091339F" w:rsidRPr="00B6279F" w:rsidRDefault="0091339F" w:rsidP="004E4030">
            <w:pPr>
              <w:spacing w:before="60" w:after="60"/>
              <w:jc w:val="center"/>
              <w:rPr>
                <w:sz w:val="24"/>
                <w:szCs w:val="24"/>
              </w:rPr>
            </w:pPr>
            <w:r w:rsidRPr="00B6279F">
              <w:rPr>
                <w:sz w:val="24"/>
                <w:szCs w:val="24"/>
              </w:rPr>
              <w:t>Плановые значения по кварталам/месяцам</w:t>
            </w:r>
          </w:p>
        </w:tc>
        <w:tc>
          <w:tcPr>
            <w:tcW w:w="629" w:type="pct"/>
            <w:vMerge w:val="restart"/>
          </w:tcPr>
          <w:p w:rsidR="0091339F" w:rsidRPr="00B6279F" w:rsidRDefault="0091339F" w:rsidP="004E4030">
            <w:pPr>
              <w:spacing w:line="240" w:lineRule="atLeast"/>
              <w:jc w:val="center"/>
              <w:rPr>
                <w:sz w:val="24"/>
                <w:szCs w:val="24"/>
              </w:rPr>
            </w:pPr>
            <w:r w:rsidRPr="00B6279F">
              <w:rPr>
                <w:sz w:val="24"/>
                <w:szCs w:val="24"/>
              </w:rPr>
              <w:t>На конец года</w:t>
            </w:r>
          </w:p>
        </w:tc>
      </w:tr>
      <w:tr w:rsidR="00ED2FE4" w:rsidRPr="00B6279F" w:rsidTr="009E4D9E">
        <w:trPr>
          <w:trHeight w:val="661"/>
        </w:trPr>
        <w:tc>
          <w:tcPr>
            <w:tcW w:w="245" w:type="pct"/>
            <w:vMerge/>
          </w:tcPr>
          <w:p w:rsidR="0091339F" w:rsidRPr="00B6279F" w:rsidRDefault="0091339F" w:rsidP="004E4030">
            <w:pPr>
              <w:spacing w:before="60" w:after="60" w:line="240" w:lineRule="atLeast"/>
              <w:jc w:val="center"/>
              <w:rPr>
                <w:sz w:val="24"/>
                <w:szCs w:val="24"/>
              </w:rPr>
            </w:pPr>
          </w:p>
        </w:tc>
        <w:tc>
          <w:tcPr>
            <w:tcW w:w="1244" w:type="pct"/>
            <w:vMerge/>
          </w:tcPr>
          <w:p w:rsidR="0091339F" w:rsidRPr="00B6279F" w:rsidRDefault="0091339F" w:rsidP="004E4030">
            <w:pPr>
              <w:spacing w:before="60" w:after="60" w:line="240" w:lineRule="atLeast"/>
              <w:jc w:val="center"/>
              <w:rPr>
                <w:sz w:val="24"/>
                <w:szCs w:val="24"/>
              </w:rPr>
            </w:pPr>
          </w:p>
        </w:tc>
        <w:tc>
          <w:tcPr>
            <w:tcW w:w="377" w:type="pct"/>
            <w:vMerge/>
          </w:tcPr>
          <w:p w:rsidR="0091339F" w:rsidRPr="00B6279F" w:rsidRDefault="0091339F" w:rsidP="004E4030">
            <w:pPr>
              <w:spacing w:before="60" w:after="60" w:line="240" w:lineRule="atLeast"/>
              <w:jc w:val="center"/>
              <w:rPr>
                <w:sz w:val="24"/>
                <w:szCs w:val="24"/>
              </w:rPr>
            </w:pPr>
          </w:p>
        </w:tc>
        <w:tc>
          <w:tcPr>
            <w:tcW w:w="248" w:type="pct"/>
          </w:tcPr>
          <w:p w:rsidR="0091339F" w:rsidRPr="00B6279F" w:rsidRDefault="0091339F" w:rsidP="004E4030">
            <w:pPr>
              <w:spacing w:before="60" w:after="60" w:line="240" w:lineRule="atLeast"/>
              <w:jc w:val="center"/>
              <w:rPr>
                <w:sz w:val="24"/>
                <w:szCs w:val="24"/>
              </w:rPr>
            </w:pPr>
            <w:r w:rsidRPr="00B6279F">
              <w:rPr>
                <w:sz w:val="24"/>
                <w:szCs w:val="24"/>
              </w:rPr>
              <w:t>янв.</w:t>
            </w:r>
          </w:p>
        </w:tc>
        <w:tc>
          <w:tcPr>
            <w:tcW w:w="241" w:type="pct"/>
          </w:tcPr>
          <w:p w:rsidR="0091339F" w:rsidRPr="00B6279F" w:rsidRDefault="0091339F" w:rsidP="004E4030">
            <w:pPr>
              <w:spacing w:before="60" w:after="60" w:line="240" w:lineRule="atLeast"/>
              <w:jc w:val="center"/>
              <w:rPr>
                <w:sz w:val="24"/>
                <w:szCs w:val="24"/>
              </w:rPr>
            </w:pPr>
            <w:r w:rsidRPr="00B6279F">
              <w:rPr>
                <w:sz w:val="24"/>
                <w:szCs w:val="24"/>
              </w:rPr>
              <w:t>фев.</w:t>
            </w:r>
          </w:p>
        </w:tc>
        <w:tc>
          <w:tcPr>
            <w:tcW w:w="241" w:type="pct"/>
          </w:tcPr>
          <w:p w:rsidR="0091339F" w:rsidRPr="00B6279F" w:rsidRDefault="0091339F" w:rsidP="004E4030">
            <w:pPr>
              <w:spacing w:before="60" w:after="60" w:line="240" w:lineRule="atLeast"/>
              <w:jc w:val="center"/>
              <w:rPr>
                <w:sz w:val="24"/>
                <w:szCs w:val="24"/>
              </w:rPr>
            </w:pPr>
            <w:r w:rsidRPr="00B6279F">
              <w:rPr>
                <w:sz w:val="24"/>
                <w:szCs w:val="24"/>
              </w:rPr>
              <w:t>март</w:t>
            </w:r>
          </w:p>
        </w:tc>
        <w:tc>
          <w:tcPr>
            <w:tcW w:w="241" w:type="pct"/>
          </w:tcPr>
          <w:p w:rsidR="0091339F" w:rsidRPr="00B6279F" w:rsidRDefault="0091339F" w:rsidP="004E4030">
            <w:pPr>
              <w:spacing w:before="60" w:after="60" w:line="240" w:lineRule="atLeast"/>
              <w:jc w:val="center"/>
              <w:rPr>
                <w:sz w:val="24"/>
                <w:szCs w:val="24"/>
              </w:rPr>
            </w:pPr>
            <w:r w:rsidRPr="00B6279F">
              <w:rPr>
                <w:sz w:val="24"/>
                <w:szCs w:val="24"/>
              </w:rPr>
              <w:t>апр.</w:t>
            </w:r>
          </w:p>
        </w:tc>
        <w:tc>
          <w:tcPr>
            <w:tcW w:w="241" w:type="pct"/>
          </w:tcPr>
          <w:p w:rsidR="0091339F" w:rsidRPr="00B6279F" w:rsidRDefault="0091339F" w:rsidP="004E4030">
            <w:pPr>
              <w:spacing w:before="60" w:after="60" w:line="240" w:lineRule="atLeast"/>
              <w:jc w:val="center"/>
              <w:rPr>
                <w:sz w:val="24"/>
                <w:szCs w:val="24"/>
              </w:rPr>
            </w:pPr>
            <w:r w:rsidRPr="00B6279F">
              <w:rPr>
                <w:sz w:val="24"/>
                <w:szCs w:val="24"/>
              </w:rPr>
              <w:t>май</w:t>
            </w:r>
          </w:p>
        </w:tc>
        <w:tc>
          <w:tcPr>
            <w:tcW w:w="240" w:type="pct"/>
          </w:tcPr>
          <w:p w:rsidR="0091339F" w:rsidRPr="00B6279F" w:rsidRDefault="0091339F" w:rsidP="004E4030">
            <w:pPr>
              <w:spacing w:before="60" w:after="60" w:line="240" w:lineRule="atLeast"/>
              <w:jc w:val="center"/>
              <w:rPr>
                <w:sz w:val="24"/>
                <w:szCs w:val="24"/>
              </w:rPr>
            </w:pPr>
            <w:r w:rsidRPr="00B6279F">
              <w:rPr>
                <w:sz w:val="24"/>
                <w:szCs w:val="24"/>
              </w:rPr>
              <w:t>июнь</w:t>
            </w:r>
          </w:p>
        </w:tc>
        <w:tc>
          <w:tcPr>
            <w:tcW w:w="192" w:type="pct"/>
          </w:tcPr>
          <w:p w:rsidR="0091339F" w:rsidRPr="00B6279F" w:rsidRDefault="0091339F" w:rsidP="004E4030">
            <w:pPr>
              <w:spacing w:before="60" w:after="60" w:line="240" w:lineRule="atLeast"/>
              <w:jc w:val="center"/>
              <w:rPr>
                <w:sz w:val="24"/>
                <w:szCs w:val="24"/>
              </w:rPr>
            </w:pPr>
            <w:r w:rsidRPr="00B6279F">
              <w:rPr>
                <w:sz w:val="24"/>
                <w:szCs w:val="24"/>
              </w:rPr>
              <w:t>июль</w:t>
            </w:r>
          </w:p>
        </w:tc>
        <w:tc>
          <w:tcPr>
            <w:tcW w:w="180" w:type="pct"/>
          </w:tcPr>
          <w:p w:rsidR="0091339F" w:rsidRPr="00B6279F" w:rsidRDefault="0091339F" w:rsidP="004E4030">
            <w:pPr>
              <w:spacing w:before="60" w:after="60" w:line="240" w:lineRule="atLeast"/>
              <w:jc w:val="center"/>
              <w:rPr>
                <w:sz w:val="24"/>
                <w:szCs w:val="24"/>
              </w:rPr>
            </w:pPr>
            <w:r w:rsidRPr="00B6279F">
              <w:rPr>
                <w:sz w:val="24"/>
                <w:szCs w:val="24"/>
              </w:rPr>
              <w:t>авг.</w:t>
            </w:r>
          </w:p>
        </w:tc>
        <w:tc>
          <w:tcPr>
            <w:tcW w:w="194" w:type="pct"/>
          </w:tcPr>
          <w:p w:rsidR="0091339F" w:rsidRPr="00B6279F" w:rsidRDefault="0091339F" w:rsidP="004E4030">
            <w:pPr>
              <w:spacing w:before="60" w:after="60" w:line="240" w:lineRule="atLeast"/>
              <w:jc w:val="center"/>
              <w:rPr>
                <w:sz w:val="24"/>
                <w:szCs w:val="24"/>
              </w:rPr>
            </w:pPr>
            <w:r w:rsidRPr="00B6279F">
              <w:rPr>
                <w:sz w:val="24"/>
                <w:szCs w:val="24"/>
              </w:rPr>
              <w:t>сен.</w:t>
            </w:r>
          </w:p>
        </w:tc>
        <w:tc>
          <w:tcPr>
            <w:tcW w:w="195" w:type="pct"/>
          </w:tcPr>
          <w:p w:rsidR="0091339F" w:rsidRPr="00B6279F" w:rsidRDefault="0091339F" w:rsidP="004E4030">
            <w:pPr>
              <w:spacing w:before="60" w:after="60" w:line="240" w:lineRule="atLeast"/>
              <w:jc w:val="center"/>
              <w:rPr>
                <w:sz w:val="24"/>
                <w:szCs w:val="24"/>
              </w:rPr>
            </w:pPr>
            <w:r w:rsidRPr="00B6279F">
              <w:rPr>
                <w:sz w:val="24"/>
                <w:szCs w:val="24"/>
              </w:rPr>
              <w:t>окт.</w:t>
            </w:r>
          </w:p>
        </w:tc>
        <w:tc>
          <w:tcPr>
            <w:tcW w:w="292" w:type="pct"/>
            <w:tcBorders>
              <w:bottom w:val="single" w:sz="4" w:space="0" w:color="auto"/>
            </w:tcBorders>
          </w:tcPr>
          <w:p w:rsidR="0091339F" w:rsidRPr="00B6279F" w:rsidRDefault="0091339F" w:rsidP="004E4030">
            <w:pPr>
              <w:spacing w:before="60" w:after="60" w:line="240" w:lineRule="atLeast"/>
              <w:jc w:val="center"/>
              <w:rPr>
                <w:sz w:val="24"/>
                <w:szCs w:val="24"/>
              </w:rPr>
            </w:pPr>
            <w:r w:rsidRPr="00B6279F">
              <w:rPr>
                <w:sz w:val="24"/>
                <w:szCs w:val="24"/>
              </w:rPr>
              <w:t>ноя.</w:t>
            </w:r>
          </w:p>
        </w:tc>
        <w:tc>
          <w:tcPr>
            <w:tcW w:w="629" w:type="pct"/>
            <w:vMerge/>
            <w:tcBorders>
              <w:bottom w:val="single" w:sz="4" w:space="0" w:color="auto"/>
            </w:tcBorders>
          </w:tcPr>
          <w:p w:rsidR="0091339F" w:rsidRPr="00B6279F" w:rsidRDefault="0091339F" w:rsidP="004E4030">
            <w:pPr>
              <w:spacing w:before="60" w:after="60" w:line="240" w:lineRule="atLeast"/>
              <w:jc w:val="center"/>
              <w:rPr>
                <w:sz w:val="24"/>
                <w:szCs w:val="24"/>
              </w:rPr>
            </w:pPr>
          </w:p>
        </w:tc>
      </w:tr>
      <w:tr w:rsidR="00ED2FE4" w:rsidRPr="00B6279F" w:rsidTr="009E4D9E">
        <w:trPr>
          <w:trHeight w:val="204"/>
        </w:trPr>
        <w:tc>
          <w:tcPr>
            <w:tcW w:w="245" w:type="pct"/>
          </w:tcPr>
          <w:p w:rsidR="0091339F" w:rsidRPr="00B6279F" w:rsidRDefault="0091339F" w:rsidP="004E4030">
            <w:pPr>
              <w:spacing w:before="60" w:after="60"/>
              <w:jc w:val="center"/>
              <w:rPr>
                <w:sz w:val="24"/>
                <w:szCs w:val="24"/>
              </w:rPr>
            </w:pPr>
            <w:r w:rsidRPr="00B6279F">
              <w:rPr>
                <w:sz w:val="24"/>
                <w:szCs w:val="24"/>
              </w:rPr>
              <w:t>1</w:t>
            </w:r>
          </w:p>
        </w:tc>
        <w:tc>
          <w:tcPr>
            <w:tcW w:w="1244" w:type="pct"/>
          </w:tcPr>
          <w:p w:rsidR="0091339F" w:rsidRPr="00B6279F" w:rsidRDefault="0091339F" w:rsidP="004E4030">
            <w:pPr>
              <w:spacing w:before="60" w:after="60"/>
              <w:jc w:val="center"/>
              <w:rPr>
                <w:sz w:val="24"/>
                <w:szCs w:val="24"/>
              </w:rPr>
            </w:pPr>
            <w:r w:rsidRPr="00B6279F">
              <w:rPr>
                <w:sz w:val="24"/>
                <w:szCs w:val="24"/>
              </w:rPr>
              <w:t>2</w:t>
            </w:r>
          </w:p>
        </w:tc>
        <w:tc>
          <w:tcPr>
            <w:tcW w:w="377" w:type="pct"/>
          </w:tcPr>
          <w:p w:rsidR="0091339F" w:rsidRPr="00B6279F" w:rsidRDefault="0091339F" w:rsidP="004E4030">
            <w:pPr>
              <w:spacing w:before="60" w:after="60"/>
              <w:jc w:val="center"/>
              <w:rPr>
                <w:sz w:val="24"/>
                <w:szCs w:val="24"/>
              </w:rPr>
            </w:pPr>
            <w:r w:rsidRPr="00B6279F">
              <w:rPr>
                <w:sz w:val="24"/>
                <w:szCs w:val="24"/>
              </w:rPr>
              <w:t>3</w:t>
            </w:r>
          </w:p>
        </w:tc>
        <w:tc>
          <w:tcPr>
            <w:tcW w:w="248" w:type="pct"/>
          </w:tcPr>
          <w:p w:rsidR="0091339F" w:rsidRPr="00B6279F" w:rsidRDefault="0091339F" w:rsidP="004E4030">
            <w:pPr>
              <w:spacing w:before="60" w:after="60"/>
              <w:jc w:val="center"/>
              <w:rPr>
                <w:sz w:val="24"/>
                <w:szCs w:val="24"/>
              </w:rPr>
            </w:pPr>
            <w:r w:rsidRPr="00B6279F">
              <w:rPr>
                <w:sz w:val="24"/>
                <w:szCs w:val="24"/>
              </w:rPr>
              <w:t>4</w:t>
            </w:r>
          </w:p>
        </w:tc>
        <w:tc>
          <w:tcPr>
            <w:tcW w:w="241" w:type="pct"/>
          </w:tcPr>
          <w:p w:rsidR="0091339F" w:rsidRPr="00B6279F" w:rsidRDefault="0091339F" w:rsidP="004E4030">
            <w:pPr>
              <w:spacing w:before="60" w:after="60"/>
              <w:jc w:val="center"/>
              <w:rPr>
                <w:sz w:val="24"/>
                <w:szCs w:val="24"/>
              </w:rPr>
            </w:pPr>
            <w:r w:rsidRPr="00B6279F">
              <w:rPr>
                <w:sz w:val="24"/>
                <w:szCs w:val="24"/>
              </w:rPr>
              <w:t>5</w:t>
            </w:r>
          </w:p>
        </w:tc>
        <w:tc>
          <w:tcPr>
            <w:tcW w:w="241" w:type="pct"/>
          </w:tcPr>
          <w:p w:rsidR="0091339F" w:rsidRPr="00B6279F" w:rsidRDefault="0091339F" w:rsidP="004E4030">
            <w:pPr>
              <w:spacing w:before="60" w:after="60"/>
              <w:jc w:val="center"/>
              <w:rPr>
                <w:sz w:val="24"/>
                <w:szCs w:val="24"/>
              </w:rPr>
            </w:pPr>
            <w:r w:rsidRPr="00B6279F">
              <w:rPr>
                <w:sz w:val="24"/>
                <w:szCs w:val="24"/>
              </w:rPr>
              <w:t>6</w:t>
            </w:r>
          </w:p>
        </w:tc>
        <w:tc>
          <w:tcPr>
            <w:tcW w:w="241" w:type="pct"/>
          </w:tcPr>
          <w:p w:rsidR="0091339F" w:rsidRPr="00B6279F" w:rsidRDefault="0091339F" w:rsidP="004E4030">
            <w:pPr>
              <w:spacing w:before="60" w:after="60"/>
              <w:jc w:val="center"/>
              <w:rPr>
                <w:sz w:val="24"/>
                <w:szCs w:val="24"/>
              </w:rPr>
            </w:pPr>
            <w:r w:rsidRPr="00B6279F">
              <w:rPr>
                <w:sz w:val="24"/>
                <w:szCs w:val="24"/>
              </w:rPr>
              <w:t>7</w:t>
            </w:r>
          </w:p>
        </w:tc>
        <w:tc>
          <w:tcPr>
            <w:tcW w:w="241" w:type="pct"/>
          </w:tcPr>
          <w:p w:rsidR="0091339F" w:rsidRPr="00B6279F" w:rsidRDefault="0091339F" w:rsidP="004E4030">
            <w:pPr>
              <w:spacing w:before="60" w:after="60"/>
              <w:jc w:val="center"/>
              <w:rPr>
                <w:sz w:val="24"/>
                <w:szCs w:val="24"/>
              </w:rPr>
            </w:pPr>
            <w:r w:rsidRPr="00B6279F">
              <w:rPr>
                <w:sz w:val="24"/>
                <w:szCs w:val="24"/>
              </w:rPr>
              <w:t>8</w:t>
            </w:r>
          </w:p>
        </w:tc>
        <w:tc>
          <w:tcPr>
            <w:tcW w:w="240" w:type="pct"/>
          </w:tcPr>
          <w:p w:rsidR="0091339F" w:rsidRPr="00B6279F" w:rsidRDefault="0091339F" w:rsidP="004E4030">
            <w:pPr>
              <w:spacing w:before="60" w:after="60"/>
              <w:jc w:val="center"/>
              <w:rPr>
                <w:sz w:val="24"/>
                <w:szCs w:val="24"/>
              </w:rPr>
            </w:pPr>
            <w:r w:rsidRPr="00B6279F">
              <w:rPr>
                <w:sz w:val="24"/>
                <w:szCs w:val="24"/>
              </w:rPr>
              <w:t>9</w:t>
            </w:r>
          </w:p>
        </w:tc>
        <w:tc>
          <w:tcPr>
            <w:tcW w:w="192" w:type="pct"/>
          </w:tcPr>
          <w:p w:rsidR="0091339F" w:rsidRPr="00B6279F" w:rsidRDefault="0091339F" w:rsidP="004E4030">
            <w:pPr>
              <w:spacing w:before="60" w:after="60"/>
              <w:jc w:val="center"/>
              <w:rPr>
                <w:sz w:val="24"/>
                <w:szCs w:val="24"/>
              </w:rPr>
            </w:pPr>
            <w:r w:rsidRPr="00B6279F">
              <w:rPr>
                <w:sz w:val="24"/>
                <w:szCs w:val="24"/>
              </w:rPr>
              <w:t>10</w:t>
            </w:r>
          </w:p>
        </w:tc>
        <w:tc>
          <w:tcPr>
            <w:tcW w:w="180" w:type="pct"/>
          </w:tcPr>
          <w:p w:rsidR="0091339F" w:rsidRPr="00B6279F" w:rsidRDefault="0091339F" w:rsidP="004E4030">
            <w:pPr>
              <w:spacing w:before="60" w:after="60"/>
              <w:jc w:val="center"/>
              <w:rPr>
                <w:sz w:val="24"/>
                <w:szCs w:val="24"/>
              </w:rPr>
            </w:pPr>
            <w:r w:rsidRPr="00B6279F">
              <w:rPr>
                <w:sz w:val="24"/>
                <w:szCs w:val="24"/>
              </w:rPr>
              <w:t>11</w:t>
            </w:r>
          </w:p>
        </w:tc>
        <w:tc>
          <w:tcPr>
            <w:tcW w:w="194" w:type="pct"/>
          </w:tcPr>
          <w:p w:rsidR="0091339F" w:rsidRPr="00B6279F" w:rsidRDefault="0091339F" w:rsidP="004E4030">
            <w:pPr>
              <w:spacing w:before="60" w:after="60"/>
              <w:jc w:val="center"/>
              <w:rPr>
                <w:sz w:val="24"/>
                <w:szCs w:val="24"/>
              </w:rPr>
            </w:pPr>
            <w:r w:rsidRPr="00B6279F">
              <w:rPr>
                <w:sz w:val="24"/>
                <w:szCs w:val="24"/>
              </w:rPr>
              <w:t>12</w:t>
            </w:r>
          </w:p>
        </w:tc>
        <w:tc>
          <w:tcPr>
            <w:tcW w:w="195" w:type="pct"/>
            <w:tcBorders>
              <w:right w:val="single" w:sz="4" w:space="0" w:color="auto"/>
            </w:tcBorders>
          </w:tcPr>
          <w:p w:rsidR="0091339F" w:rsidRPr="00B6279F" w:rsidRDefault="0091339F" w:rsidP="004E4030">
            <w:pPr>
              <w:spacing w:before="60" w:after="60"/>
              <w:jc w:val="center"/>
              <w:rPr>
                <w:sz w:val="24"/>
                <w:szCs w:val="24"/>
              </w:rPr>
            </w:pPr>
            <w:r w:rsidRPr="00B6279F">
              <w:rPr>
                <w:sz w:val="24"/>
                <w:szCs w:val="24"/>
              </w:rPr>
              <w:t>13</w:t>
            </w:r>
          </w:p>
        </w:tc>
        <w:tc>
          <w:tcPr>
            <w:tcW w:w="292" w:type="pct"/>
            <w:tcBorders>
              <w:top w:val="single" w:sz="4" w:space="0" w:color="auto"/>
              <w:left w:val="single" w:sz="4" w:space="0" w:color="auto"/>
              <w:bottom w:val="single" w:sz="4" w:space="0" w:color="auto"/>
              <w:right w:val="single" w:sz="4" w:space="0" w:color="auto"/>
            </w:tcBorders>
          </w:tcPr>
          <w:p w:rsidR="0091339F" w:rsidRPr="00B6279F" w:rsidRDefault="0091339F" w:rsidP="004E4030">
            <w:pPr>
              <w:spacing w:before="60" w:after="60"/>
              <w:jc w:val="center"/>
              <w:rPr>
                <w:sz w:val="24"/>
                <w:szCs w:val="24"/>
              </w:rPr>
            </w:pPr>
            <w:r w:rsidRPr="00B6279F">
              <w:rPr>
                <w:sz w:val="24"/>
                <w:szCs w:val="24"/>
              </w:rPr>
              <w:t>14</w:t>
            </w:r>
          </w:p>
        </w:tc>
        <w:tc>
          <w:tcPr>
            <w:tcW w:w="629" w:type="pct"/>
            <w:tcBorders>
              <w:top w:val="single" w:sz="4" w:space="0" w:color="auto"/>
              <w:left w:val="single" w:sz="4" w:space="0" w:color="auto"/>
              <w:bottom w:val="single" w:sz="4" w:space="0" w:color="auto"/>
              <w:right w:val="single" w:sz="4" w:space="0" w:color="auto"/>
            </w:tcBorders>
          </w:tcPr>
          <w:p w:rsidR="0091339F" w:rsidRPr="00B6279F" w:rsidRDefault="0091339F" w:rsidP="004E4030">
            <w:pPr>
              <w:spacing w:before="60" w:after="60"/>
              <w:jc w:val="center"/>
              <w:rPr>
                <w:sz w:val="24"/>
                <w:szCs w:val="24"/>
              </w:rPr>
            </w:pPr>
            <w:r w:rsidRPr="00B6279F">
              <w:rPr>
                <w:sz w:val="24"/>
                <w:szCs w:val="24"/>
              </w:rPr>
              <w:t>15</w:t>
            </w:r>
          </w:p>
        </w:tc>
      </w:tr>
      <w:tr w:rsidR="00B6279F" w:rsidRPr="00B6279F" w:rsidTr="000538F5">
        <w:trPr>
          <w:trHeight w:val="386"/>
        </w:trPr>
        <w:tc>
          <w:tcPr>
            <w:tcW w:w="245" w:type="pct"/>
            <w:shd w:val="clear" w:color="auto" w:fill="auto"/>
          </w:tcPr>
          <w:p w:rsidR="00B6279F" w:rsidRPr="005B4EDC" w:rsidRDefault="00B6279F" w:rsidP="00B6279F">
            <w:pPr>
              <w:spacing w:line="240" w:lineRule="atLeast"/>
              <w:rPr>
                <w:sz w:val="24"/>
                <w:szCs w:val="24"/>
                <w:highlight w:val="green"/>
              </w:rPr>
            </w:pPr>
            <w:r w:rsidRPr="000538F5">
              <w:rPr>
                <w:sz w:val="24"/>
                <w:szCs w:val="24"/>
              </w:rPr>
              <w:t>1.</w:t>
            </w:r>
          </w:p>
        </w:tc>
        <w:tc>
          <w:tcPr>
            <w:tcW w:w="4755" w:type="pct"/>
            <w:gridSpan w:val="14"/>
          </w:tcPr>
          <w:p w:rsidR="000538F5" w:rsidRPr="003412DC" w:rsidRDefault="000538F5" w:rsidP="000538F5">
            <w:pPr>
              <w:jc w:val="center"/>
              <w:rPr>
                <w:sz w:val="24"/>
                <w:szCs w:val="24"/>
              </w:rPr>
            </w:pPr>
            <w:r w:rsidRPr="003412DC">
              <w:rPr>
                <w:sz w:val="24"/>
                <w:szCs w:val="24"/>
              </w:rPr>
              <w:t>Снижение уровня преступности</w:t>
            </w:r>
          </w:p>
          <w:p w:rsidR="00B6279F" w:rsidRPr="005B4EDC" w:rsidRDefault="00B6279F" w:rsidP="00B6279F">
            <w:pPr>
              <w:rPr>
                <w:sz w:val="24"/>
                <w:szCs w:val="24"/>
                <w:highlight w:val="green"/>
              </w:rPr>
            </w:pPr>
          </w:p>
        </w:tc>
      </w:tr>
      <w:tr w:rsidR="00B6279F" w:rsidRPr="00B6279F" w:rsidTr="009E4D9E">
        <w:trPr>
          <w:trHeight w:val="386"/>
        </w:trPr>
        <w:tc>
          <w:tcPr>
            <w:tcW w:w="245" w:type="pct"/>
          </w:tcPr>
          <w:p w:rsidR="00B6279F" w:rsidRPr="00B6279F" w:rsidRDefault="00B6279F" w:rsidP="00B6279F">
            <w:pPr>
              <w:spacing w:line="240" w:lineRule="atLeast"/>
              <w:rPr>
                <w:sz w:val="24"/>
                <w:szCs w:val="24"/>
              </w:rPr>
            </w:pPr>
            <w:r w:rsidRPr="00B6279F">
              <w:rPr>
                <w:sz w:val="24"/>
                <w:szCs w:val="24"/>
              </w:rPr>
              <w:t>1.1.</w:t>
            </w:r>
          </w:p>
        </w:tc>
        <w:tc>
          <w:tcPr>
            <w:tcW w:w="1244" w:type="pct"/>
          </w:tcPr>
          <w:p w:rsidR="00B6279F" w:rsidRPr="00B6279F" w:rsidRDefault="000538F5" w:rsidP="00B6279F">
            <w:pPr>
              <w:spacing w:line="240" w:lineRule="atLeast"/>
              <w:ind w:left="26"/>
              <w:rPr>
                <w:sz w:val="24"/>
                <w:szCs w:val="24"/>
                <w:u w:color="000000"/>
              </w:rPr>
            </w:pPr>
            <w:r w:rsidRPr="003412DC">
              <w:rPr>
                <w:rFonts w:eastAsia="Calibri"/>
                <w:sz w:val="24"/>
                <w:szCs w:val="24"/>
                <w:lang w:eastAsia="en-US"/>
              </w:rPr>
              <w:t xml:space="preserve">Уровень </w:t>
            </w:r>
            <w:r w:rsidRPr="0020574D">
              <w:rPr>
                <w:rFonts w:eastAsia="Calibri"/>
                <w:sz w:val="24"/>
                <w:szCs w:val="24"/>
                <w:lang w:eastAsia="en-US"/>
              </w:rPr>
              <w:t xml:space="preserve">преступности </w:t>
            </w:r>
            <w:r w:rsidR="009C754A" w:rsidRPr="0020574D">
              <w:rPr>
                <w:rFonts w:eastAsia="Calibri"/>
                <w:sz w:val="24"/>
                <w:szCs w:val="24"/>
                <w:lang w:eastAsia="en-US"/>
              </w:rPr>
              <w:t xml:space="preserve">на улицах и в общественных местах </w:t>
            </w:r>
            <w:r w:rsidRPr="0020574D">
              <w:rPr>
                <w:rFonts w:eastAsia="Calibri"/>
                <w:sz w:val="24"/>
                <w:szCs w:val="24"/>
                <w:lang w:eastAsia="en-US"/>
              </w:rPr>
              <w:t>(число зарегистрированных преступлений на 100 тыс. человек населения)</w:t>
            </w:r>
          </w:p>
        </w:tc>
        <w:tc>
          <w:tcPr>
            <w:tcW w:w="377" w:type="pct"/>
          </w:tcPr>
          <w:p w:rsidR="00B6279F" w:rsidRPr="00B6279F" w:rsidRDefault="000538F5" w:rsidP="00B6279F">
            <w:pPr>
              <w:spacing w:line="240" w:lineRule="atLeast"/>
              <w:jc w:val="center"/>
              <w:rPr>
                <w:sz w:val="24"/>
                <w:szCs w:val="24"/>
              </w:rPr>
            </w:pPr>
            <w:r>
              <w:rPr>
                <w:sz w:val="24"/>
                <w:szCs w:val="24"/>
              </w:rPr>
              <w:t>единиц</w:t>
            </w:r>
          </w:p>
        </w:tc>
        <w:tc>
          <w:tcPr>
            <w:tcW w:w="248" w:type="pct"/>
          </w:tcPr>
          <w:p w:rsidR="00B6279F" w:rsidRPr="00B6279F" w:rsidRDefault="00B6279F" w:rsidP="00B6279F">
            <w:pPr>
              <w:rPr>
                <w:sz w:val="24"/>
                <w:szCs w:val="24"/>
              </w:rPr>
            </w:pPr>
            <w:r w:rsidRPr="00B6279F">
              <w:rPr>
                <w:sz w:val="24"/>
                <w:szCs w:val="24"/>
              </w:rPr>
              <w:t>-</w:t>
            </w:r>
          </w:p>
        </w:tc>
        <w:tc>
          <w:tcPr>
            <w:tcW w:w="241" w:type="pct"/>
          </w:tcPr>
          <w:p w:rsidR="00B6279F" w:rsidRPr="00B6279F" w:rsidRDefault="00B6279F" w:rsidP="00B6279F">
            <w:pPr>
              <w:rPr>
                <w:sz w:val="24"/>
                <w:szCs w:val="24"/>
              </w:rPr>
            </w:pPr>
            <w:r w:rsidRPr="00B6279F">
              <w:rPr>
                <w:sz w:val="24"/>
                <w:szCs w:val="24"/>
              </w:rPr>
              <w:t>-</w:t>
            </w:r>
          </w:p>
        </w:tc>
        <w:tc>
          <w:tcPr>
            <w:tcW w:w="241" w:type="pct"/>
          </w:tcPr>
          <w:p w:rsidR="00B6279F" w:rsidRPr="00421EBA" w:rsidRDefault="004B3A57" w:rsidP="00B6279F">
            <w:pPr>
              <w:rPr>
                <w:sz w:val="24"/>
                <w:szCs w:val="24"/>
              </w:rPr>
            </w:pPr>
            <w:r>
              <w:rPr>
                <w:sz w:val="24"/>
                <w:szCs w:val="24"/>
              </w:rPr>
              <w:t>45</w:t>
            </w:r>
          </w:p>
        </w:tc>
        <w:tc>
          <w:tcPr>
            <w:tcW w:w="241" w:type="pct"/>
          </w:tcPr>
          <w:p w:rsidR="00B6279F" w:rsidRPr="00421EBA" w:rsidRDefault="00B6279F" w:rsidP="00B6279F">
            <w:pPr>
              <w:rPr>
                <w:sz w:val="24"/>
                <w:szCs w:val="24"/>
              </w:rPr>
            </w:pPr>
            <w:r w:rsidRPr="00421EBA">
              <w:rPr>
                <w:sz w:val="24"/>
                <w:szCs w:val="24"/>
              </w:rPr>
              <w:t>-</w:t>
            </w:r>
          </w:p>
        </w:tc>
        <w:tc>
          <w:tcPr>
            <w:tcW w:w="241" w:type="pct"/>
          </w:tcPr>
          <w:p w:rsidR="00B6279F" w:rsidRPr="00421EBA" w:rsidRDefault="00B6279F" w:rsidP="00B6279F">
            <w:pPr>
              <w:rPr>
                <w:sz w:val="24"/>
                <w:szCs w:val="24"/>
              </w:rPr>
            </w:pPr>
            <w:r w:rsidRPr="00421EBA">
              <w:rPr>
                <w:sz w:val="24"/>
                <w:szCs w:val="24"/>
              </w:rPr>
              <w:t>-</w:t>
            </w:r>
          </w:p>
        </w:tc>
        <w:tc>
          <w:tcPr>
            <w:tcW w:w="240" w:type="pct"/>
          </w:tcPr>
          <w:p w:rsidR="00B6279F" w:rsidRPr="00421EBA" w:rsidRDefault="004B3A57" w:rsidP="00B6279F">
            <w:pPr>
              <w:rPr>
                <w:sz w:val="24"/>
                <w:szCs w:val="24"/>
              </w:rPr>
            </w:pPr>
            <w:r>
              <w:rPr>
                <w:sz w:val="24"/>
                <w:szCs w:val="24"/>
              </w:rPr>
              <w:t>45</w:t>
            </w:r>
          </w:p>
        </w:tc>
        <w:tc>
          <w:tcPr>
            <w:tcW w:w="192" w:type="pct"/>
          </w:tcPr>
          <w:p w:rsidR="00B6279F" w:rsidRPr="00421EBA" w:rsidRDefault="00B6279F" w:rsidP="00B6279F">
            <w:pPr>
              <w:rPr>
                <w:sz w:val="24"/>
                <w:szCs w:val="24"/>
              </w:rPr>
            </w:pPr>
            <w:r w:rsidRPr="00421EBA">
              <w:rPr>
                <w:sz w:val="24"/>
                <w:szCs w:val="24"/>
              </w:rPr>
              <w:t>-</w:t>
            </w:r>
          </w:p>
        </w:tc>
        <w:tc>
          <w:tcPr>
            <w:tcW w:w="180" w:type="pct"/>
          </w:tcPr>
          <w:p w:rsidR="00B6279F" w:rsidRPr="00421EBA" w:rsidRDefault="00B6279F" w:rsidP="00B6279F">
            <w:pPr>
              <w:rPr>
                <w:sz w:val="24"/>
                <w:szCs w:val="24"/>
              </w:rPr>
            </w:pPr>
            <w:r w:rsidRPr="00421EBA">
              <w:rPr>
                <w:sz w:val="24"/>
                <w:szCs w:val="24"/>
              </w:rPr>
              <w:t>-</w:t>
            </w:r>
          </w:p>
        </w:tc>
        <w:tc>
          <w:tcPr>
            <w:tcW w:w="194" w:type="pct"/>
          </w:tcPr>
          <w:p w:rsidR="00B6279F" w:rsidRPr="00421EBA" w:rsidRDefault="004B3A57" w:rsidP="00B6279F">
            <w:pPr>
              <w:rPr>
                <w:sz w:val="24"/>
                <w:szCs w:val="24"/>
              </w:rPr>
            </w:pPr>
            <w:r>
              <w:rPr>
                <w:sz w:val="24"/>
                <w:szCs w:val="24"/>
              </w:rPr>
              <w:t>45</w:t>
            </w:r>
          </w:p>
        </w:tc>
        <w:tc>
          <w:tcPr>
            <w:tcW w:w="195" w:type="pct"/>
          </w:tcPr>
          <w:p w:rsidR="00B6279F" w:rsidRPr="00421EBA" w:rsidRDefault="00B6279F" w:rsidP="00B6279F">
            <w:pPr>
              <w:rPr>
                <w:sz w:val="24"/>
                <w:szCs w:val="24"/>
              </w:rPr>
            </w:pPr>
            <w:r w:rsidRPr="00421EBA">
              <w:rPr>
                <w:sz w:val="24"/>
                <w:szCs w:val="24"/>
              </w:rPr>
              <w:t>-</w:t>
            </w:r>
          </w:p>
        </w:tc>
        <w:tc>
          <w:tcPr>
            <w:tcW w:w="292" w:type="pct"/>
          </w:tcPr>
          <w:p w:rsidR="00B6279F" w:rsidRPr="00421EBA" w:rsidRDefault="00B6279F" w:rsidP="00B6279F">
            <w:pPr>
              <w:rPr>
                <w:sz w:val="24"/>
                <w:szCs w:val="24"/>
              </w:rPr>
            </w:pPr>
            <w:r w:rsidRPr="00421EBA">
              <w:rPr>
                <w:sz w:val="24"/>
                <w:szCs w:val="24"/>
              </w:rPr>
              <w:t>-</w:t>
            </w:r>
          </w:p>
        </w:tc>
        <w:tc>
          <w:tcPr>
            <w:tcW w:w="629" w:type="pct"/>
          </w:tcPr>
          <w:p w:rsidR="00B6279F" w:rsidRPr="00421EBA" w:rsidRDefault="004B3A57" w:rsidP="00B6279F">
            <w:pPr>
              <w:spacing w:line="240" w:lineRule="atLeast"/>
              <w:jc w:val="center"/>
              <w:rPr>
                <w:sz w:val="24"/>
                <w:szCs w:val="24"/>
              </w:rPr>
            </w:pPr>
            <w:r>
              <w:rPr>
                <w:sz w:val="24"/>
                <w:szCs w:val="24"/>
              </w:rPr>
              <w:t>183</w:t>
            </w:r>
          </w:p>
        </w:tc>
      </w:tr>
    </w:tbl>
    <w:p w:rsidR="008F0AD7" w:rsidRDefault="008F0AD7" w:rsidP="000C1F2A">
      <w:pPr>
        <w:tabs>
          <w:tab w:val="left" w:pos="6030"/>
        </w:tabs>
        <w:rPr>
          <w:sz w:val="24"/>
          <w:szCs w:val="24"/>
        </w:rPr>
      </w:pPr>
    </w:p>
    <w:p w:rsidR="00E77799" w:rsidRPr="00D831B7" w:rsidRDefault="00E77799" w:rsidP="00E77799">
      <w:pPr>
        <w:jc w:val="center"/>
        <w:rPr>
          <w:sz w:val="24"/>
          <w:szCs w:val="24"/>
        </w:rPr>
      </w:pPr>
      <w:r w:rsidRPr="008C16A5">
        <w:rPr>
          <w:sz w:val="24"/>
          <w:szCs w:val="24"/>
        </w:rPr>
        <w:t xml:space="preserve">4. Структура </w:t>
      </w:r>
      <w:r>
        <w:rPr>
          <w:sz w:val="24"/>
          <w:szCs w:val="24"/>
        </w:rPr>
        <w:t>муниципальной</w:t>
      </w:r>
      <w:r w:rsidRPr="008C16A5">
        <w:rPr>
          <w:sz w:val="24"/>
          <w:szCs w:val="24"/>
        </w:rPr>
        <w:t xml:space="preserve"> программы</w:t>
      </w:r>
      <w:r w:rsidRPr="00D831B7">
        <w:rPr>
          <w:sz w:val="24"/>
          <w:szCs w:val="24"/>
        </w:rPr>
        <w:t xml:space="preserve"> </w:t>
      </w:r>
    </w:p>
    <w:p w:rsidR="00E77799" w:rsidRPr="007D4611" w:rsidRDefault="00E77799" w:rsidP="00E77799">
      <w:pPr>
        <w:autoSpaceDE w:val="0"/>
        <w:autoSpaceDN w:val="0"/>
        <w:adjustRightInd w:val="0"/>
        <w:ind w:firstLine="709"/>
        <w:jc w:val="right"/>
        <w:rPr>
          <w:rFonts w:eastAsia="Calibri"/>
        </w:rPr>
      </w:pPr>
    </w:p>
    <w:tbl>
      <w:tblPr>
        <w:tblW w:w="14737" w:type="dxa"/>
        <w:tblLook w:val="01E0"/>
      </w:tblPr>
      <w:tblGrid>
        <w:gridCol w:w="858"/>
        <w:gridCol w:w="4382"/>
        <w:gridCol w:w="6662"/>
        <w:gridCol w:w="2835"/>
      </w:tblGrid>
      <w:tr w:rsidR="00E77799" w:rsidRPr="00B6279F" w:rsidTr="005859C7">
        <w:trPr>
          <w:trHeight w:val="491"/>
        </w:trPr>
        <w:tc>
          <w:tcPr>
            <w:tcW w:w="858"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 п/п</w:t>
            </w:r>
          </w:p>
        </w:tc>
        <w:tc>
          <w:tcPr>
            <w:tcW w:w="4382"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Задачи структурного элемента</w:t>
            </w:r>
          </w:p>
        </w:tc>
        <w:tc>
          <w:tcPr>
            <w:tcW w:w="6662"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Краткое описание ожидаемых эффектов от реализации задачи структурного элемента</w:t>
            </w:r>
          </w:p>
        </w:tc>
        <w:tc>
          <w:tcPr>
            <w:tcW w:w="2835"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Связь</w:t>
            </w:r>
          </w:p>
          <w:p w:rsidR="00E77799" w:rsidRPr="00B6279F" w:rsidRDefault="00E77799" w:rsidP="004E4030">
            <w:pPr>
              <w:jc w:val="center"/>
              <w:rPr>
                <w:sz w:val="24"/>
                <w:szCs w:val="24"/>
              </w:rPr>
            </w:pPr>
            <w:r w:rsidRPr="00B6279F">
              <w:rPr>
                <w:sz w:val="24"/>
                <w:szCs w:val="24"/>
              </w:rPr>
              <w:t>с показателями</w:t>
            </w:r>
          </w:p>
        </w:tc>
      </w:tr>
      <w:tr w:rsidR="00E77799" w:rsidRPr="00B6279F" w:rsidTr="005859C7">
        <w:trPr>
          <w:trHeight w:val="271"/>
        </w:trPr>
        <w:tc>
          <w:tcPr>
            <w:tcW w:w="858"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4</w:t>
            </w:r>
          </w:p>
        </w:tc>
      </w:tr>
      <w:tr w:rsidR="00E77799" w:rsidRPr="00B6279F" w:rsidTr="00414FCE">
        <w:trPr>
          <w:trHeight w:val="279"/>
        </w:trPr>
        <w:tc>
          <w:tcPr>
            <w:tcW w:w="858"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1.</w:t>
            </w:r>
          </w:p>
        </w:tc>
        <w:tc>
          <w:tcPr>
            <w:tcW w:w="13879" w:type="dxa"/>
            <w:gridSpan w:val="3"/>
            <w:tcBorders>
              <w:top w:val="single" w:sz="4" w:space="0" w:color="auto"/>
              <w:left w:val="single" w:sz="4" w:space="0" w:color="auto"/>
              <w:bottom w:val="single" w:sz="4" w:space="0" w:color="auto"/>
              <w:right w:val="single" w:sz="4" w:space="0" w:color="auto"/>
            </w:tcBorders>
          </w:tcPr>
          <w:p w:rsidR="00E77799" w:rsidRPr="00B6279F" w:rsidRDefault="00E77799" w:rsidP="002536A5">
            <w:pPr>
              <w:jc w:val="both"/>
              <w:rPr>
                <w:sz w:val="24"/>
                <w:szCs w:val="24"/>
              </w:rPr>
            </w:pPr>
          </w:p>
        </w:tc>
      </w:tr>
      <w:tr w:rsidR="00DD66F0" w:rsidRPr="00B6279F" w:rsidTr="00414FCE">
        <w:trPr>
          <w:trHeight w:val="343"/>
        </w:trPr>
        <w:tc>
          <w:tcPr>
            <w:tcW w:w="858" w:type="dxa"/>
            <w:tcBorders>
              <w:top w:val="single" w:sz="4" w:space="0" w:color="auto"/>
              <w:left w:val="single" w:sz="4" w:space="0" w:color="auto"/>
              <w:bottom w:val="single" w:sz="4" w:space="0" w:color="auto"/>
              <w:right w:val="single" w:sz="4" w:space="0" w:color="auto"/>
            </w:tcBorders>
          </w:tcPr>
          <w:p w:rsidR="00DD66F0" w:rsidRPr="000538F5" w:rsidRDefault="00DD66F0" w:rsidP="004E4030">
            <w:pPr>
              <w:jc w:val="center"/>
              <w:rPr>
                <w:sz w:val="24"/>
                <w:szCs w:val="24"/>
              </w:rPr>
            </w:pPr>
            <w:r w:rsidRPr="000538F5">
              <w:rPr>
                <w:sz w:val="24"/>
                <w:szCs w:val="24"/>
              </w:rPr>
              <w:t>1.1.</w:t>
            </w:r>
          </w:p>
        </w:tc>
        <w:tc>
          <w:tcPr>
            <w:tcW w:w="13879" w:type="dxa"/>
            <w:gridSpan w:val="3"/>
            <w:tcBorders>
              <w:top w:val="single" w:sz="4" w:space="0" w:color="auto"/>
              <w:left w:val="single" w:sz="4" w:space="0" w:color="auto"/>
              <w:bottom w:val="single" w:sz="4" w:space="0" w:color="auto"/>
              <w:right w:val="single" w:sz="4" w:space="0" w:color="auto"/>
            </w:tcBorders>
          </w:tcPr>
          <w:p w:rsidR="00DD66F0" w:rsidRPr="000538F5" w:rsidRDefault="00DD66F0" w:rsidP="00A86CA6">
            <w:pPr>
              <w:jc w:val="both"/>
              <w:rPr>
                <w:sz w:val="24"/>
                <w:szCs w:val="24"/>
              </w:rPr>
            </w:pPr>
            <w:r w:rsidRPr="000538F5">
              <w:rPr>
                <w:sz w:val="24"/>
                <w:szCs w:val="24"/>
              </w:rPr>
              <w:t>Комплекс процессных мероприятий «</w:t>
            </w:r>
            <w:r w:rsidR="00A86CA6">
              <w:rPr>
                <w:sz w:val="24"/>
              </w:rPr>
              <w:t>Повышение уровня безопасности граждан</w:t>
            </w:r>
            <w:r w:rsidRPr="000538F5">
              <w:rPr>
                <w:sz w:val="24"/>
                <w:szCs w:val="24"/>
              </w:rPr>
              <w:t>»</w:t>
            </w:r>
          </w:p>
        </w:tc>
      </w:tr>
      <w:tr w:rsidR="00E77799" w:rsidRPr="00B6279F" w:rsidTr="00414FCE">
        <w:trPr>
          <w:trHeight w:val="343"/>
        </w:trPr>
        <w:tc>
          <w:tcPr>
            <w:tcW w:w="858"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p>
        </w:tc>
        <w:tc>
          <w:tcPr>
            <w:tcW w:w="4382" w:type="dxa"/>
            <w:tcBorders>
              <w:top w:val="single" w:sz="4" w:space="0" w:color="auto"/>
              <w:left w:val="single" w:sz="4" w:space="0" w:color="auto"/>
              <w:bottom w:val="single" w:sz="4" w:space="0" w:color="auto"/>
              <w:right w:val="single" w:sz="4" w:space="0" w:color="auto"/>
            </w:tcBorders>
          </w:tcPr>
          <w:p w:rsidR="00E77799" w:rsidRPr="000538F5" w:rsidRDefault="00831544" w:rsidP="000538F5">
            <w:pPr>
              <w:rPr>
                <w:rFonts w:eastAsia="Calibri"/>
                <w:sz w:val="24"/>
                <w:szCs w:val="24"/>
                <w:lang w:eastAsia="en-US"/>
              </w:rPr>
            </w:pPr>
            <w:r w:rsidRPr="00831544">
              <w:rPr>
                <w:sz w:val="24"/>
                <w:szCs w:val="24"/>
              </w:rPr>
              <w:t>Служба по работе с населением администрации сельского поселения Покур</w:t>
            </w:r>
          </w:p>
        </w:tc>
        <w:tc>
          <w:tcPr>
            <w:tcW w:w="9497" w:type="dxa"/>
            <w:gridSpan w:val="2"/>
            <w:tcBorders>
              <w:top w:val="single" w:sz="4" w:space="0" w:color="auto"/>
              <w:left w:val="single" w:sz="4" w:space="0" w:color="auto"/>
              <w:bottom w:val="single" w:sz="4" w:space="0" w:color="auto"/>
              <w:right w:val="single" w:sz="4" w:space="0" w:color="auto"/>
            </w:tcBorders>
          </w:tcPr>
          <w:p w:rsidR="00E77799" w:rsidRPr="00B6279F" w:rsidRDefault="00ED2FE4" w:rsidP="005859C7">
            <w:pPr>
              <w:jc w:val="both"/>
              <w:rPr>
                <w:sz w:val="24"/>
                <w:szCs w:val="24"/>
              </w:rPr>
            </w:pPr>
            <w:r w:rsidRPr="00B6279F">
              <w:rPr>
                <w:sz w:val="24"/>
                <w:szCs w:val="24"/>
              </w:rPr>
              <w:t>-</w:t>
            </w:r>
          </w:p>
        </w:tc>
      </w:tr>
      <w:tr w:rsidR="00ED2FE4" w:rsidRPr="0020574D" w:rsidTr="005859C7">
        <w:trPr>
          <w:trHeight w:val="188"/>
        </w:trPr>
        <w:tc>
          <w:tcPr>
            <w:tcW w:w="858" w:type="dxa"/>
            <w:tcBorders>
              <w:top w:val="single" w:sz="4" w:space="0" w:color="auto"/>
              <w:left w:val="single" w:sz="4" w:space="0" w:color="auto"/>
              <w:bottom w:val="single" w:sz="4" w:space="0" w:color="auto"/>
              <w:right w:val="single" w:sz="4" w:space="0" w:color="auto"/>
            </w:tcBorders>
          </w:tcPr>
          <w:p w:rsidR="00ED2FE4" w:rsidRPr="0020574D" w:rsidRDefault="00ED2FE4" w:rsidP="00ED2FE4">
            <w:pPr>
              <w:jc w:val="center"/>
              <w:rPr>
                <w:sz w:val="24"/>
                <w:szCs w:val="24"/>
              </w:rPr>
            </w:pPr>
            <w:r w:rsidRPr="0020574D">
              <w:rPr>
                <w:sz w:val="24"/>
                <w:szCs w:val="24"/>
              </w:rPr>
              <w:t>1.1.</w:t>
            </w:r>
            <w:r w:rsidR="00DD66F0" w:rsidRPr="0020574D">
              <w:rPr>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2FE4" w:rsidRPr="0020574D" w:rsidRDefault="000538F5" w:rsidP="00606532">
            <w:pPr>
              <w:jc w:val="both"/>
              <w:rPr>
                <w:sz w:val="24"/>
                <w:szCs w:val="24"/>
              </w:rPr>
            </w:pPr>
            <w:r w:rsidRPr="0020574D">
              <w:rPr>
                <w:sz w:val="24"/>
              </w:rPr>
              <w:t>Создание и совершенствование условий для профилактики и обеспечения общественного порядка, в том числе с участием граждан</w:t>
            </w:r>
            <w:r w:rsidR="00606532" w:rsidRPr="0020574D">
              <w:t xml:space="preserve"> </w:t>
            </w:r>
          </w:p>
        </w:tc>
        <w:tc>
          <w:tcPr>
            <w:tcW w:w="6662" w:type="dxa"/>
            <w:tcBorders>
              <w:top w:val="single" w:sz="4" w:space="0" w:color="auto"/>
              <w:left w:val="single" w:sz="4" w:space="0" w:color="auto"/>
              <w:bottom w:val="single" w:sz="4" w:space="0" w:color="auto"/>
              <w:right w:val="single" w:sz="4" w:space="0" w:color="auto"/>
            </w:tcBorders>
          </w:tcPr>
          <w:p w:rsidR="00D31893" w:rsidRPr="0020574D" w:rsidRDefault="009C754A" w:rsidP="005859C7">
            <w:pPr>
              <w:pBdr>
                <w:top w:val="none" w:sz="4" w:space="0" w:color="000000"/>
                <w:left w:val="none" w:sz="4" w:space="0" w:color="000000"/>
                <w:bottom w:val="none" w:sz="4" w:space="0" w:color="000000"/>
                <w:right w:val="none" w:sz="4" w:space="0" w:color="000000"/>
              </w:pBdr>
              <w:jc w:val="both"/>
              <w:rPr>
                <w:sz w:val="24"/>
              </w:rPr>
            </w:pPr>
            <w:r w:rsidRPr="0020574D">
              <w:rPr>
                <w:sz w:val="24"/>
              </w:rPr>
              <w:t>Организация</w:t>
            </w:r>
            <w:r w:rsidR="00D31893" w:rsidRPr="0020574D">
              <w:rPr>
                <w:sz w:val="24"/>
              </w:rPr>
              <w:t xml:space="preserve"> деятельности народных дружин, материальное стимулирование, материально-техническое обеспечение, личное страхование народных дружинников, участвующих в охране общественного порядка.</w:t>
            </w:r>
          </w:p>
          <w:p w:rsidR="005859C7" w:rsidRPr="0020574D" w:rsidRDefault="0034277D" w:rsidP="005859C7">
            <w:pPr>
              <w:pBdr>
                <w:top w:val="none" w:sz="4" w:space="0" w:color="000000"/>
                <w:left w:val="none" w:sz="4" w:space="0" w:color="000000"/>
                <w:bottom w:val="none" w:sz="4" w:space="0" w:color="000000"/>
                <w:right w:val="none" w:sz="4" w:space="0" w:color="000000"/>
              </w:pBdr>
              <w:jc w:val="both"/>
            </w:pPr>
            <w:r w:rsidRPr="0020574D">
              <w:rPr>
                <w:sz w:val="24"/>
              </w:rPr>
              <w:t>Организ</w:t>
            </w:r>
            <w:r w:rsidR="009C754A" w:rsidRPr="0020574D">
              <w:rPr>
                <w:sz w:val="24"/>
              </w:rPr>
              <w:t>ация</w:t>
            </w:r>
            <w:r w:rsidR="005859C7" w:rsidRPr="0020574D">
              <w:rPr>
                <w:sz w:val="24"/>
              </w:rPr>
              <w:t xml:space="preserve"> информационн</w:t>
            </w:r>
            <w:r w:rsidR="009C754A" w:rsidRPr="0020574D">
              <w:rPr>
                <w:sz w:val="24"/>
              </w:rPr>
              <w:t>ой и консультационной</w:t>
            </w:r>
            <w:r w:rsidR="005859C7" w:rsidRPr="0020574D">
              <w:rPr>
                <w:sz w:val="24"/>
              </w:rPr>
              <w:t xml:space="preserve"> поддержк</w:t>
            </w:r>
            <w:r w:rsidR="009C754A" w:rsidRPr="0020574D">
              <w:rPr>
                <w:sz w:val="24"/>
              </w:rPr>
              <w:t>и</w:t>
            </w:r>
            <w:r w:rsidR="005859C7" w:rsidRPr="0020574D">
              <w:rPr>
                <w:sz w:val="24"/>
              </w:rPr>
              <w:t xml:space="preserve"> некоммерческих организаций, осуществляющих деятельность в сфере профилактики правонарушений.</w:t>
            </w:r>
          </w:p>
          <w:p w:rsidR="00A03850" w:rsidRPr="0020574D" w:rsidRDefault="005859C7" w:rsidP="005859C7">
            <w:pPr>
              <w:contextualSpacing/>
              <w:jc w:val="both"/>
              <w:rPr>
                <w:sz w:val="24"/>
              </w:rPr>
            </w:pPr>
            <w:r w:rsidRPr="0020574D">
              <w:rPr>
                <w:sz w:val="24"/>
              </w:rPr>
              <w:t>Проведен</w:t>
            </w:r>
            <w:r w:rsidR="009C754A" w:rsidRPr="0020574D">
              <w:rPr>
                <w:sz w:val="24"/>
              </w:rPr>
              <w:t>ие</w:t>
            </w:r>
            <w:r w:rsidRPr="0020574D">
              <w:rPr>
                <w:sz w:val="24"/>
              </w:rPr>
              <w:t xml:space="preserve"> мероприяти</w:t>
            </w:r>
            <w:r w:rsidR="009C754A" w:rsidRPr="0020574D">
              <w:rPr>
                <w:sz w:val="24"/>
              </w:rPr>
              <w:t>й</w:t>
            </w:r>
            <w:r w:rsidRPr="0020574D">
              <w:rPr>
                <w:sz w:val="24"/>
              </w:rPr>
              <w:t xml:space="preserve"> по профилактике правонарушений среди несовершеннолетних.</w:t>
            </w:r>
          </w:p>
          <w:p w:rsidR="005859C7" w:rsidRPr="0020574D" w:rsidRDefault="005859C7" w:rsidP="009C754A">
            <w:pPr>
              <w:contextualSpacing/>
              <w:jc w:val="both"/>
              <w:rPr>
                <w:rFonts w:eastAsia="Calibri"/>
                <w:sz w:val="24"/>
                <w:szCs w:val="24"/>
                <w:lang w:eastAsia="en-US"/>
              </w:rPr>
            </w:pPr>
            <w:r w:rsidRPr="0020574D">
              <w:rPr>
                <w:sz w:val="24"/>
              </w:rPr>
              <w:t>Организа</w:t>
            </w:r>
            <w:r w:rsidR="009C754A" w:rsidRPr="0020574D">
              <w:rPr>
                <w:sz w:val="24"/>
              </w:rPr>
              <w:t>ция</w:t>
            </w:r>
            <w:r w:rsidRPr="0020574D">
              <w:rPr>
                <w:sz w:val="24"/>
              </w:rPr>
              <w:t xml:space="preserve"> правово</w:t>
            </w:r>
            <w:r w:rsidR="009C754A" w:rsidRPr="0020574D">
              <w:rPr>
                <w:sz w:val="24"/>
              </w:rPr>
              <w:t>го</w:t>
            </w:r>
            <w:r w:rsidRPr="0020574D">
              <w:rPr>
                <w:sz w:val="24"/>
              </w:rPr>
              <w:t xml:space="preserve"> просвещени</w:t>
            </w:r>
            <w:r w:rsidR="009C754A" w:rsidRPr="0020574D">
              <w:rPr>
                <w:sz w:val="24"/>
              </w:rPr>
              <w:t>я</w:t>
            </w:r>
            <w:r w:rsidRPr="0020574D">
              <w:rPr>
                <w:sz w:val="24"/>
              </w:rPr>
              <w:t xml:space="preserve"> и информирование в сфере профилактики правонарушений</w:t>
            </w:r>
            <w:r w:rsidR="00D31893" w:rsidRPr="0020574D">
              <w:rPr>
                <w:sz w:val="24"/>
              </w:rPr>
              <w:t>.</w:t>
            </w:r>
          </w:p>
        </w:tc>
        <w:tc>
          <w:tcPr>
            <w:tcW w:w="2835" w:type="dxa"/>
            <w:tcBorders>
              <w:top w:val="single" w:sz="4" w:space="0" w:color="auto"/>
              <w:left w:val="single" w:sz="4" w:space="0" w:color="auto"/>
              <w:bottom w:val="single" w:sz="4" w:space="0" w:color="auto"/>
              <w:right w:val="single" w:sz="4" w:space="0" w:color="auto"/>
            </w:tcBorders>
          </w:tcPr>
          <w:p w:rsidR="00236802" w:rsidRPr="0020574D" w:rsidRDefault="000538F5" w:rsidP="005859C7">
            <w:pPr>
              <w:jc w:val="both"/>
              <w:rPr>
                <w:rFonts w:eastAsia="Calibri"/>
                <w:sz w:val="24"/>
                <w:szCs w:val="24"/>
                <w:lang w:eastAsia="en-US"/>
              </w:rPr>
            </w:pPr>
            <w:r w:rsidRPr="0020574D">
              <w:rPr>
                <w:rFonts w:eastAsia="Calibri"/>
                <w:sz w:val="24"/>
                <w:szCs w:val="24"/>
                <w:lang w:eastAsia="en-US"/>
              </w:rPr>
              <w:t>Уровень преступности</w:t>
            </w:r>
            <w:r w:rsidR="00060D59" w:rsidRPr="0020574D">
              <w:rPr>
                <w:rFonts w:eastAsia="Calibri"/>
                <w:sz w:val="24"/>
                <w:szCs w:val="24"/>
                <w:lang w:eastAsia="en-US"/>
              </w:rPr>
              <w:t xml:space="preserve"> на улицах и в общественных местах </w:t>
            </w:r>
            <w:r w:rsidRPr="0020574D">
              <w:rPr>
                <w:rFonts w:eastAsia="Calibri"/>
                <w:sz w:val="24"/>
                <w:szCs w:val="24"/>
                <w:lang w:eastAsia="en-US"/>
              </w:rPr>
              <w:t>(число зарегистрированных преступлений на 100 тыс. человек населения),</w:t>
            </w:r>
          </w:p>
          <w:p w:rsidR="000538F5" w:rsidRPr="0020574D" w:rsidRDefault="000538F5" w:rsidP="005859C7">
            <w:pPr>
              <w:jc w:val="both"/>
              <w:rPr>
                <w:sz w:val="24"/>
                <w:szCs w:val="24"/>
              </w:rPr>
            </w:pPr>
          </w:p>
        </w:tc>
      </w:tr>
    </w:tbl>
    <w:p w:rsidR="00233C41" w:rsidRPr="0020574D" w:rsidRDefault="00233C41" w:rsidP="00AB3FBE">
      <w:pPr>
        <w:jc w:val="center"/>
        <w:rPr>
          <w:sz w:val="24"/>
          <w:szCs w:val="24"/>
        </w:rPr>
      </w:pPr>
    </w:p>
    <w:p w:rsidR="00AB3FBE" w:rsidRPr="0020574D" w:rsidRDefault="00AB3FBE" w:rsidP="00AB3FBE">
      <w:pPr>
        <w:jc w:val="center"/>
        <w:rPr>
          <w:sz w:val="24"/>
          <w:szCs w:val="24"/>
        </w:rPr>
      </w:pPr>
      <w:r w:rsidRPr="0020574D">
        <w:rPr>
          <w:sz w:val="24"/>
          <w:szCs w:val="24"/>
        </w:rPr>
        <w:t>5. Финансовое обеспечение муниципальной программы</w:t>
      </w:r>
    </w:p>
    <w:p w:rsidR="00AB3FBE" w:rsidRPr="0020574D" w:rsidRDefault="00AB3FBE" w:rsidP="00AB3FBE">
      <w:pPr>
        <w:rPr>
          <w:rFonts w:eastAsia="Calibri"/>
          <w:sz w:val="24"/>
          <w:szCs w:val="24"/>
        </w:rPr>
      </w:pPr>
    </w:p>
    <w:tbl>
      <w:tblPr>
        <w:tblW w:w="14742" w:type="dxa"/>
        <w:tblInd w:w="-5" w:type="dxa"/>
        <w:tblLayout w:type="fixed"/>
        <w:tblLook w:val="01E0"/>
      </w:tblPr>
      <w:tblGrid>
        <w:gridCol w:w="5529"/>
        <w:gridCol w:w="1275"/>
        <w:gridCol w:w="1134"/>
        <w:gridCol w:w="851"/>
        <w:gridCol w:w="1134"/>
        <w:gridCol w:w="1276"/>
        <w:gridCol w:w="1134"/>
        <w:gridCol w:w="1134"/>
        <w:gridCol w:w="1275"/>
      </w:tblGrid>
      <w:tr w:rsidR="001C7319" w:rsidRPr="0020574D" w:rsidTr="000C1F2A">
        <w:trPr>
          <w:trHeight w:val="343"/>
        </w:trPr>
        <w:tc>
          <w:tcPr>
            <w:tcW w:w="5529" w:type="dxa"/>
            <w:vMerge w:val="restart"/>
            <w:tcBorders>
              <w:top w:val="single" w:sz="4" w:space="0" w:color="000000"/>
              <w:left w:val="single" w:sz="4" w:space="0" w:color="000000"/>
              <w:bottom w:val="single" w:sz="4" w:space="0" w:color="000000"/>
              <w:right w:val="single" w:sz="4" w:space="0" w:color="auto"/>
            </w:tcBorders>
          </w:tcPr>
          <w:p w:rsidR="001C7319" w:rsidRPr="0020574D" w:rsidRDefault="001C7319" w:rsidP="001C7319">
            <w:pPr>
              <w:jc w:val="both"/>
              <w:rPr>
                <w:sz w:val="24"/>
                <w:szCs w:val="24"/>
              </w:rPr>
            </w:pPr>
            <w:r w:rsidRPr="0020574D">
              <w:rPr>
                <w:sz w:val="24"/>
                <w:szCs w:val="24"/>
              </w:rPr>
              <w:t>Наименование муниципальной программы, структурного элемента, мероприятия (результата), источник финансового обеспечения</w:t>
            </w:r>
          </w:p>
        </w:tc>
        <w:tc>
          <w:tcPr>
            <w:tcW w:w="7938" w:type="dxa"/>
            <w:gridSpan w:val="7"/>
            <w:tcBorders>
              <w:top w:val="single" w:sz="4" w:space="0" w:color="auto"/>
              <w:left w:val="single" w:sz="4" w:space="0" w:color="auto"/>
              <w:bottom w:val="single" w:sz="4" w:space="0" w:color="auto"/>
              <w:right w:val="single" w:sz="4" w:space="0" w:color="auto"/>
            </w:tcBorders>
          </w:tcPr>
          <w:p w:rsidR="001C7319" w:rsidRPr="0020574D" w:rsidRDefault="001C7319" w:rsidP="00066F4C">
            <w:pPr>
              <w:jc w:val="center"/>
              <w:rPr>
                <w:sz w:val="24"/>
                <w:szCs w:val="24"/>
              </w:rPr>
            </w:pPr>
            <w:r w:rsidRPr="0020574D">
              <w:rPr>
                <w:sz w:val="24"/>
                <w:szCs w:val="24"/>
              </w:rPr>
              <w:t>Объем финансового обеспечения по годам, тыс. рублей</w:t>
            </w:r>
          </w:p>
        </w:tc>
        <w:tc>
          <w:tcPr>
            <w:tcW w:w="1275" w:type="dxa"/>
            <w:tcBorders>
              <w:top w:val="single" w:sz="4" w:space="0" w:color="auto"/>
              <w:left w:val="single" w:sz="4" w:space="0" w:color="auto"/>
              <w:bottom w:val="single" w:sz="4" w:space="0" w:color="auto"/>
              <w:right w:val="single" w:sz="4" w:space="0" w:color="auto"/>
            </w:tcBorders>
          </w:tcPr>
          <w:p w:rsidR="001C7319" w:rsidRPr="0020574D" w:rsidRDefault="001C7319" w:rsidP="00066F4C">
            <w:pPr>
              <w:jc w:val="center"/>
              <w:rPr>
                <w:sz w:val="24"/>
                <w:szCs w:val="24"/>
              </w:rPr>
            </w:pPr>
          </w:p>
        </w:tc>
      </w:tr>
      <w:tr w:rsidR="001C7319" w:rsidRPr="0020574D" w:rsidTr="000C1F2A">
        <w:trPr>
          <w:trHeight w:val="466"/>
        </w:trPr>
        <w:tc>
          <w:tcPr>
            <w:tcW w:w="5529" w:type="dxa"/>
            <w:vMerge/>
            <w:tcBorders>
              <w:left w:val="single" w:sz="4" w:space="0" w:color="000000"/>
              <w:bottom w:val="single" w:sz="4" w:space="0" w:color="000000"/>
            </w:tcBorders>
          </w:tcPr>
          <w:p w:rsidR="001C7319" w:rsidRPr="0020574D" w:rsidRDefault="001C7319" w:rsidP="001C7319">
            <w:pPr>
              <w:jc w:val="both"/>
              <w:rPr>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2024</w:t>
            </w:r>
          </w:p>
        </w:tc>
        <w:tc>
          <w:tcPr>
            <w:tcW w:w="1134"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2025</w:t>
            </w:r>
          </w:p>
        </w:tc>
        <w:tc>
          <w:tcPr>
            <w:tcW w:w="851"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2026</w:t>
            </w:r>
          </w:p>
        </w:tc>
        <w:tc>
          <w:tcPr>
            <w:tcW w:w="1134"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2027</w:t>
            </w:r>
          </w:p>
        </w:tc>
        <w:tc>
          <w:tcPr>
            <w:tcW w:w="1276"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2028</w:t>
            </w:r>
          </w:p>
        </w:tc>
        <w:tc>
          <w:tcPr>
            <w:tcW w:w="1134"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2029</w:t>
            </w:r>
          </w:p>
        </w:tc>
        <w:tc>
          <w:tcPr>
            <w:tcW w:w="1134"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2030</w:t>
            </w:r>
          </w:p>
        </w:tc>
        <w:tc>
          <w:tcPr>
            <w:tcW w:w="1275"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Всего</w:t>
            </w:r>
          </w:p>
        </w:tc>
      </w:tr>
      <w:tr w:rsidR="001C7319" w:rsidRPr="0020574D" w:rsidTr="000C1F2A">
        <w:trPr>
          <w:trHeight w:val="260"/>
        </w:trPr>
        <w:tc>
          <w:tcPr>
            <w:tcW w:w="5529" w:type="dxa"/>
            <w:tcBorders>
              <w:top w:val="single" w:sz="4" w:space="0" w:color="000000"/>
              <w:left w:val="single" w:sz="4" w:space="0" w:color="000000"/>
              <w:bottom w:val="single" w:sz="4" w:space="0" w:color="000000"/>
            </w:tcBorders>
          </w:tcPr>
          <w:p w:rsidR="001C7319" w:rsidRPr="0020574D" w:rsidRDefault="001C7319" w:rsidP="001C7319">
            <w:pPr>
              <w:jc w:val="both"/>
              <w:rPr>
                <w:sz w:val="24"/>
                <w:szCs w:val="24"/>
              </w:rPr>
            </w:pPr>
            <w:r w:rsidRPr="0020574D">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8</w:t>
            </w:r>
          </w:p>
        </w:tc>
        <w:tc>
          <w:tcPr>
            <w:tcW w:w="1275"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p>
        </w:tc>
      </w:tr>
      <w:tr w:rsidR="00F71541" w:rsidRPr="0020574D" w:rsidTr="000C1F2A">
        <w:trPr>
          <w:trHeight w:val="359"/>
        </w:trPr>
        <w:tc>
          <w:tcPr>
            <w:tcW w:w="5529" w:type="dxa"/>
            <w:tcBorders>
              <w:top w:val="single" w:sz="4" w:space="0" w:color="000000"/>
              <w:left w:val="single" w:sz="4" w:space="0" w:color="000000"/>
              <w:bottom w:val="single" w:sz="4" w:space="0" w:color="000000"/>
            </w:tcBorders>
          </w:tcPr>
          <w:p w:rsidR="00F71541" w:rsidRPr="0020574D" w:rsidRDefault="00F71541" w:rsidP="00F71541">
            <w:pPr>
              <w:jc w:val="both"/>
              <w:rPr>
                <w:b/>
                <w:sz w:val="24"/>
                <w:szCs w:val="24"/>
              </w:rPr>
            </w:pPr>
            <w:r w:rsidRPr="0020574D">
              <w:rPr>
                <w:b/>
                <w:sz w:val="24"/>
                <w:szCs w:val="24"/>
              </w:rPr>
              <w:t>Муниципальная программа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rsidR="00F71541" w:rsidRPr="0020574D" w:rsidRDefault="00831544" w:rsidP="00F71541">
            <w:pPr>
              <w:rPr>
                <w:b/>
                <w:sz w:val="24"/>
                <w:szCs w:val="24"/>
              </w:rPr>
            </w:pPr>
            <w:r w:rsidRPr="0020574D">
              <w:rPr>
                <w:b/>
                <w:sz w:val="24"/>
                <w:szCs w:val="24"/>
              </w:rPr>
              <w:t>30,0</w:t>
            </w:r>
          </w:p>
        </w:tc>
        <w:tc>
          <w:tcPr>
            <w:tcW w:w="1134" w:type="dxa"/>
            <w:tcBorders>
              <w:top w:val="single" w:sz="4" w:space="0" w:color="000000"/>
              <w:left w:val="single" w:sz="4" w:space="0" w:color="000000"/>
              <w:bottom w:val="single" w:sz="4" w:space="0" w:color="000000"/>
              <w:right w:val="single" w:sz="4" w:space="0" w:color="000000"/>
            </w:tcBorders>
          </w:tcPr>
          <w:p w:rsidR="00F71541" w:rsidRPr="0020574D" w:rsidRDefault="00831544" w:rsidP="00F71541">
            <w:pPr>
              <w:rPr>
                <w:b/>
                <w:sz w:val="24"/>
                <w:szCs w:val="24"/>
              </w:rPr>
            </w:pPr>
            <w:r w:rsidRPr="0020574D">
              <w:rPr>
                <w:b/>
                <w:sz w:val="24"/>
                <w:szCs w:val="24"/>
              </w:rPr>
              <w:t>30,</w:t>
            </w:r>
            <w:r w:rsidR="00060D59" w:rsidRPr="0020574D">
              <w:rPr>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F71541" w:rsidRPr="0020574D" w:rsidRDefault="00831544" w:rsidP="00F71541">
            <w:pPr>
              <w:rPr>
                <w:b/>
                <w:sz w:val="24"/>
                <w:szCs w:val="24"/>
              </w:rPr>
            </w:pPr>
            <w:r w:rsidRPr="0020574D">
              <w:rPr>
                <w:b/>
                <w:sz w:val="24"/>
                <w:szCs w:val="24"/>
              </w:rPr>
              <w:t>30</w:t>
            </w:r>
            <w:r w:rsidR="00F71541" w:rsidRPr="0020574D">
              <w:rPr>
                <w:b/>
                <w:sz w:val="24"/>
                <w:szCs w:val="24"/>
              </w:rPr>
              <w:t>,</w:t>
            </w:r>
            <w:r w:rsidRPr="0020574D">
              <w:rPr>
                <w:b/>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F71541" w:rsidRPr="0020574D" w:rsidRDefault="00F71541" w:rsidP="00F71541">
            <w:pPr>
              <w:rPr>
                <w:b/>
                <w:sz w:val="24"/>
                <w:szCs w:val="24"/>
              </w:rPr>
            </w:pPr>
            <w:r w:rsidRPr="0020574D">
              <w:rPr>
                <w:b/>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F71541" w:rsidRPr="0020574D" w:rsidRDefault="00F71541" w:rsidP="00F71541">
            <w:pPr>
              <w:rPr>
                <w:b/>
              </w:rPr>
            </w:pPr>
            <w:r w:rsidRPr="0020574D">
              <w:rPr>
                <w:b/>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F71541" w:rsidRPr="0020574D" w:rsidRDefault="00F71541" w:rsidP="00F71541">
            <w:pPr>
              <w:rPr>
                <w:b/>
              </w:rPr>
            </w:pPr>
            <w:r w:rsidRPr="0020574D">
              <w:rPr>
                <w:b/>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F71541" w:rsidRPr="0020574D" w:rsidRDefault="00F71541" w:rsidP="00F71541">
            <w:pPr>
              <w:rPr>
                <w:b/>
              </w:rPr>
            </w:pPr>
            <w:r w:rsidRPr="0020574D">
              <w:rPr>
                <w:b/>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F71541" w:rsidRPr="0020574D" w:rsidRDefault="00831544" w:rsidP="00F71541">
            <w:pPr>
              <w:rPr>
                <w:b/>
                <w:sz w:val="24"/>
                <w:szCs w:val="24"/>
              </w:rPr>
            </w:pPr>
            <w:r w:rsidRPr="0020574D">
              <w:rPr>
                <w:b/>
                <w:sz w:val="24"/>
                <w:szCs w:val="24"/>
              </w:rPr>
              <w:t>90,0</w:t>
            </w:r>
          </w:p>
        </w:tc>
      </w:tr>
      <w:tr w:rsidR="00831544" w:rsidRPr="0020574D" w:rsidTr="000C1F2A">
        <w:trPr>
          <w:trHeight w:val="457"/>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бюджет автономного округа</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45,0</w:t>
            </w:r>
          </w:p>
        </w:tc>
      </w:tr>
      <w:tr w:rsidR="00831544" w:rsidRPr="0020574D" w:rsidTr="000C1F2A">
        <w:trPr>
          <w:trHeight w:val="457"/>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r>
      <w:tr w:rsidR="00831544" w:rsidRPr="0020574D" w:rsidTr="000C1F2A">
        <w:trPr>
          <w:trHeight w:val="457"/>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бюджет поселений</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45,0</w:t>
            </w:r>
          </w:p>
        </w:tc>
      </w:tr>
      <w:tr w:rsidR="00831544" w:rsidRPr="0020574D" w:rsidTr="000C1F2A">
        <w:trPr>
          <w:trHeight w:val="417"/>
        </w:trPr>
        <w:tc>
          <w:tcPr>
            <w:tcW w:w="5529" w:type="dxa"/>
            <w:tcBorders>
              <w:top w:val="single" w:sz="4" w:space="0" w:color="000000"/>
              <w:left w:val="single" w:sz="4" w:space="0" w:color="000000"/>
              <w:bottom w:val="single" w:sz="4" w:space="0" w:color="000000"/>
            </w:tcBorders>
          </w:tcPr>
          <w:p w:rsidR="00831544" w:rsidRPr="0020574D" w:rsidRDefault="00831544" w:rsidP="00831544">
            <w:pPr>
              <w:jc w:val="both"/>
              <w:rPr>
                <w:b/>
                <w:sz w:val="24"/>
                <w:szCs w:val="24"/>
              </w:rPr>
            </w:pPr>
            <w:r w:rsidRPr="0020574D">
              <w:rPr>
                <w:b/>
                <w:sz w:val="24"/>
                <w:szCs w:val="24"/>
              </w:rPr>
              <w:lastRenderedPageBreak/>
              <w:t xml:space="preserve">1.1.Комплекс процессных мероприятий </w:t>
            </w:r>
            <w:r w:rsidR="00A86CA6" w:rsidRPr="0020574D">
              <w:rPr>
                <w:b/>
                <w:sz w:val="24"/>
                <w:szCs w:val="24"/>
              </w:rPr>
              <w:t xml:space="preserve">«Повышение уровня безопасности граждан» </w:t>
            </w:r>
            <w:r w:rsidRPr="0020574D">
              <w:rPr>
                <w:b/>
                <w:sz w:val="24"/>
                <w:szCs w:val="24"/>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30,0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30,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30,0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90,0</w:t>
            </w:r>
          </w:p>
        </w:tc>
      </w:tr>
      <w:tr w:rsidR="00831544" w:rsidRPr="0020574D" w:rsidTr="000C1F2A">
        <w:trPr>
          <w:trHeight w:val="298"/>
        </w:trPr>
        <w:tc>
          <w:tcPr>
            <w:tcW w:w="5529" w:type="dxa"/>
            <w:tcBorders>
              <w:top w:val="single" w:sz="4" w:space="0" w:color="000000"/>
              <w:left w:val="single" w:sz="4" w:space="0" w:color="000000"/>
              <w:bottom w:val="single" w:sz="4" w:space="0" w:color="000000"/>
            </w:tcBorders>
          </w:tcPr>
          <w:p w:rsidR="00831544" w:rsidRPr="0020574D" w:rsidRDefault="00831544" w:rsidP="00831544">
            <w:pPr>
              <w:jc w:val="both"/>
              <w:rPr>
                <w:sz w:val="24"/>
                <w:szCs w:val="24"/>
              </w:rPr>
            </w:pPr>
            <w:r w:rsidRPr="0020574D">
              <w:rPr>
                <w:sz w:val="24"/>
                <w:szCs w:val="24"/>
              </w:rPr>
              <w:t>бюджет автономного округа</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45,0</w:t>
            </w:r>
          </w:p>
        </w:tc>
      </w:tr>
      <w:tr w:rsidR="00831544" w:rsidRPr="0020574D" w:rsidTr="000C1F2A">
        <w:trPr>
          <w:trHeight w:val="298"/>
        </w:trPr>
        <w:tc>
          <w:tcPr>
            <w:tcW w:w="5529" w:type="dxa"/>
            <w:tcBorders>
              <w:top w:val="single" w:sz="4" w:space="0" w:color="000000"/>
              <w:left w:val="single" w:sz="4" w:space="0" w:color="000000"/>
              <w:bottom w:val="single" w:sz="4" w:space="0" w:color="000000"/>
            </w:tcBorders>
          </w:tcPr>
          <w:p w:rsidR="00831544" w:rsidRPr="0020574D" w:rsidRDefault="00831544" w:rsidP="00831544">
            <w:pPr>
              <w:jc w:val="both"/>
              <w:rPr>
                <w:sz w:val="24"/>
                <w:szCs w:val="24"/>
              </w:rPr>
            </w:pPr>
            <w:r w:rsidRPr="0020574D">
              <w:rPr>
                <w:sz w:val="24"/>
                <w:szCs w:val="24"/>
              </w:rPr>
              <w:t>бюджет поселений</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45,0</w:t>
            </w:r>
          </w:p>
        </w:tc>
      </w:tr>
      <w:tr w:rsidR="00831544" w:rsidRPr="0020574D" w:rsidTr="000C1F2A">
        <w:trPr>
          <w:trHeight w:val="298"/>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 xml:space="preserve">1.1.1. Мероприятие (результат) </w:t>
            </w:r>
            <w:r w:rsidR="00F6437D" w:rsidRPr="0020574D">
              <w:rPr>
                <w:sz w:val="24"/>
                <w:szCs w:val="24"/>
              </w:rPr>
              <w:t>«</w:t>
            </w:r>
            <w:r w:rsidR="00F83DD8" w:rsidRPr="0020574D">
              <w:rPr>
                <w:sz w:val="24"/>
                <w:szCs w:val="24"/>
              </w:rPr>
              <w:t>Проведены мероприятия</w:t>
            </w:r>
            <w:r w:rsidR="00CA0915" w:rsidRPr="0020574D">
              <w:rPr>
                <w:sz w:val="24"/>
                <w:szCs w:val="24"/>
              </w:rPr>
              <w:t xml:space="preserve"> в</w:t>
            </w:r>
            <w:r w:rsidR="00F83DD8" w:rsidRPr="0020574D">
              <w:rPr>
                <w:sz w:val="24"/>
                <w:szCs w:val="24"/>
              </w:rPr>
              <w:t xml:space="preserve"> </w:t>
            </w:r>
            <w:r w:rsidR="00CA0915" w:rsidRPr="0020574D">
              <w:rPr>
                <w:sz w:val="24"/>
                <w:szCs w:val="24"/>
              </w:rPr>
              <w:t xml:space="preserve">сфере профилактики правонарушений </w:t>
            </w:r>
            <w:r w:rsidR="00606532" w:rsidRPr="0020574D">
              <w:rPr>
                <w:sz w:val="24"/>
                <w:szCs w:val="24"/>
              </w:rPr>
              <w:t>преступности</w:t>
            </w:r>
            <w:r w:rsidR="00CA0915" w:rsidRPr="0020574D">
              <w:rPr>
                <w:sz w:val="24"/>
                <w:szCs w:val="24"/>
              </w:rPr>
              <w:t>, с</w:t>
            </w:r>
            <w:r w:rsidR="00CA0915" w:rsidRPr="0020574D">
              <w:rPr>
                <w:bCs/>
                <w:sz w:val="24"/>
                <w:szCs w:val="24"/>
              </w:rPr>
              <w:t>озданы условия для деятельности народных дружин</w:t>
            </w:r>
            <w:r w:rsidR="00F83DD8" w:rsidRPr="0020574D">
              <w:rPr>
                <w:sz w:val="24"/>
                <w:szCs w:val="24"/>
              </w:rPr>
              <w:t>»</w:t>
            </w:r>
          </w:p>
          <w:p w:rsidR="00831544" w:rsidRPr="0020574D" w:rsidRDefault="00831544" w:rsidP="00831544">
            <w:pPr>
              <w:jc w:val="both"/>
              <w:rPr>
                <w:sz w:val="24"/>
                <w:szCs w:val="24"/>
              </w:rPr>
            </w:pPr>
            <w:r w:rsidRPr="0020574D">
              <w:rPr>
                <w:sz w:val="24"/>
                <w:szCs w:val="24"/>
              </w:rPr>
              <w:t>(всего),в том числе:</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sz w:val="24"/>
                <w:szCs w:val="24"/>
              </w:rPr>
            </w:pPr>
            <w:r w:rsidRPr="0020574D">
              <w:rPr>
                <w:b/>
                <w:sz w:val="24"/>
                <w:szCs w:val="24"/>
              </w:rPr>
              <w:t>30,0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sz w:val="24"/>
                <w:szCs w:val="24"/>
              </w:rPr>
            </w:pPr>
            <w:r w:rsidRPr="0020574D">
              <w:rPr>
                <w:b/>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sz w:val="24"/>
                <w:szCs w:val="24"/>
              </w:rPr>
            </w:pPr>
            <w:r w:rsidRPr="0020574D">
              <w:rPr>
                <w:b/>
                <w:sz w:val="24"/>
                <w:szCs w:val="24"/>
              </w:rPr>
              <w:t>30,0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sz w:val="24"/>
                <w:szCs w:val="24"/>
              </w:rPr>
            </w:pPr>
            <w:r w:rsidRPr="0020574D">
              <w:rPr>
                <w:b/>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rPr>
            </w:pPr>
            <w:r w:rsidRPr="0020574D">
              <w:rPr>
                <w:b/>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rPr>
            </w:pPr>
            <w:r w:rsidRPr="0020574D">
              <w:rPr>
                <w:b/>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rPr>
            </w:pPr>
            <w:r w:rsidRPr="0020574D">
              <w:rPr>
                <w:b/>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sz w:val="24"/>
                <w:szCs w:val="24"/>
              </w:rPr>
            </w:pPr>
            <w:r w:rsidRPr="0020574D">
              <w:rPr>
                <w:b/>
                <w:sz w:val="24"/>
                <w:szCs w:val="24"/>
              </w:rPr>
              <w:t>90,0</w:t>
            </w:r>
          </w:p>
        </w:tc>
      </w:tr>
      <w:tr w:rsidR="00831544" w:rsidRPr="0020574D" w:rsidTr="000C1F2A">
        <w:trPr>
          <w:trHeight w:val="298"/>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бюджет автономного округа</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45,0</w:t>
            </w:r>
          </w:p>
        </w:tc>
      </w:tr>
      <w:tr w:rsidR="00831544" w:rsidRPr="00817919" w:rsidTr="000C1F2A">
        <w:trPr>
          <w:trHeight w:val="397"/>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бюджет поселений</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F71541" w:rsidRDefault="00831544" w:rsidP="00831544">
            <w:pPr>
              <w:rPr>
                <w:sz w:val="24"/>
                <w:szCs w:val="24"/>
              </w:rPr>
            </w:pPr>
            <w:r w:rsidRPr="0020574D">
              <w:rPr>
                <w:sz w:val="24"/>
                <w:szCs w:val="24"/>
              </w:rPr>
              <w:t>45,0</w:t>
            </w:r>
          </w:p>
        </w:tc>
      </w:tr>
    </w:tbl>
    <w:p w:rsidR="00007AEF" w:rsidRDefault="00007AEF" w:rsidP="001238F8">
      <w:pPr>
        <w:jc w:val="both"/>
        <w:rPr>
          <w:szCs w:val="20"/>
        </w:rPr>
        <w:sectPr w:rsidR="00007AEF" w:rsidSect="00B6279F">
          <w:headerReference w:type="default" r:id="rId8"/>
          <w:pgSz w:w="16840" w:h="11907" w:orient="landscape" w:code="9"/>
          <w:pgMar w:top="567" w:right="567" w:bottom="993" w:left="1701" w:header="720" w:footer="720" w:gutter="0"/>
          <w:cols w:space="720"/>
          <w:noEndnote/>
          <w:docGrid w:linePitch="381"/>
        </w:sectPr>
      </w:pPr>
    </w:p>
    <w:p w:rsidR="002D65D2" w:rsidRDefault="002D65D2" w:rsidP="00B6279F">
      <w:pPr>
        <w:keepNext/>
        <w:keepLines/>
        <w:spacing w:before="40"/>
        <w:jc w:val="both"/>
        <w:outlineLvl w:val="1"/>
        <w:rPr>
          <w:szCs w:val="20"/>
        </w:rPr>
      </w:pPr>
    </w:p>
    <w:sectPr w:rsidR="002D65D2" w:rsidSect="00B6279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2410" w:bottom="567" w:left="1134"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8D" w:rsidRDefault="00813B8D">
      <w:r>
        <w:separator/>
      </w:r>
    </w:p>
  </w:endnote>
  <w:endnote w:type="continuationSeparator" w:id="0">
    <w:p w:rsidR="00813B8D" w:rsidRDefault="00813B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93" w:rsidRPr="0069227B" w:rsidRDefault="00D31893" w:rsidP="006922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93" w:rsidRPr="0069227B" w:rsidRDefault="00D31893" w:rsidP="0069227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93" w:rsidRPr="0069227B" w:rsidRDefault="00D31893" w:rsidP="006922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8D" w:rsidRDefault="00813B8D">
      <w:r>
        <w:separator/>
      </w:r>
    </w:p>
  </w:footnote>
  <w:footnote w:type="continuationSeparator" w:id="0">
    <w:p w:rsidR="00813B8D" w:rsidRDefault="00813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374180"/>
      <w:docPartObj>
        <w:docPartGallery w:val="Page Numbers (Top of Page)"/>
        <w:docPartUnique/>
      </w:docPartObj>
    </w:sdtPr>
    <w:sdtContent>
      <w:p w:rsidR="00D31893" w:rsidRDefault="009E1673" w:rsidP="004B7D3E">
        <w:pPr>
          <w:pStyle w:val="a4"/>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93" w:rsidRPr="0069227B" w:rsidRDefault="00D31893" w:rsidP="0069227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93" w:rsidRPr="0069227B" w:rsidRDefault="00D31893" w:rsidP="006922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93" w:rsidRPr="0069227B" w:rsidRDefault="00D31893" w:rsidP="006922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D1782B"/>
    <w:multiLevelType w:val="hybridMultilevel"/>
    <w:tmpl w:val="FE9A2856"/>
    <w:lvl w:ilvl="0" w:tplc="20D2808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9D408C"/>
    <w:multiLevelType w:val="hybridMultilevel"/>
    <w:tmpl w:val="F2261BF8"/>
    <w:lvl w:ilvl="0" w:tplc="7EBE9C82">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EE3D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868C8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0787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0380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8C96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AAFA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AC8A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AEB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8"/>
  </w:num>
  <w:num w:numId="5">
    <w:abstractNumId w:val="33"/>
  </w:num>
  <w:num w:numId="6">
    <w:abstractNumId w:val="7"/>
  </w:num>
  <w:num w:numId="7">
    <w:abstractNumId w:val="15"/>
  </w:num>
  <w:num w:numId="8">
    <w:abstractNumId w:val="5"/>
  </w:num>
  <w:num w:numId="9">
    <w:abstractNumId w:val="11"/>
  </w:num>
  <w:num w:numId="10">
    <w:abstractNumId w:val="18"/>
  </w:num>
  <w:num w:numId="11">
    <w:abstractNumId w:val="17"/>
  </w:num>
  <w:num w:numId="12">
    <w:abstractNumId w:val="31"/>
  </w:num>
  <w:num w:numId="13">
    <w:abstractNumId w:val="25"/>
  </w:num>
  <w:num w:numId="14">
    <w:abstractNumId w:val="20"/>
  </w:num>
  <w:num w:numId="15">
    <w:abstractNumId w:val="0"/>
  </w:num>
  <w:num w:numId="16">
    <w:abstractNumId w:val="12"/>
  </w:num>
  <w:num w:numId="17">
    <w:abstractNumId w:val="19"/>
  </w:num>
  <w:num w:numId="18">
    <w:abstractNumId w:val="32"/>
  </w:num>
  <w:num w:numId="19">
    <w:abstractNumId w:val="35"/>
  </w:num>
  <w:num w:numId="20">
    <w:abstractNumId w:val="10"/>
  </w:num>
  <w:num w:numId="21">
    <w:abstractNumId w:val="24"/>
  </w:num>
  <w:num w:numId="22">
    <w:abstractNumId w:val="21"/>
  </w:num>
  <w:num w:numId="23">
    <w:abstractNumId w:val="3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1" w:dllVersion="512" w:checkStyle="0"/>
  <w:proofState w:spelling="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5D51"/>
    <w:rsid w:val="00006D9C"/>
    <w:rsid w:val="00007AEF"/>
    <w:rsid w:val="0001052C"/>
    <w:rsid w:val="00012296"/>
    <w:rsid w:val="000128EC"/>
    <w:rsid w:val="00014C62"/>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37DED"/>
    <w:rsid w:val="00040092"/>
    <w:rsid w:val="00041F76"/>
    <w:rsid w:val="0004313B"/>
    <w:rsid w:val="0004318A"/>
    <w:rsid w:val="000433F1"/>
    <w:rsid w:val="000447A2"/>
    <w:rsid w:val="00045C90"/>
    <w:rsid w:val="000465B8"/>
    <w:rsid w:val="00046AF7"/>
    <w:rsid w:val="000538F5"/>
    <w:rsid w:val="00057117"/>
    <w:rsid w:val="00060D59"/>
    <w:rsid w:val="00060F5D"/>
    <w:rsid w:val="00062485"/>
    <w:rsid w:val="0006267E"/>
    <w:rsid w:val="0006352D"/>
    <w:rsid w:val="00063A55"/>
    <w:rsid w:val="000640E4"/>
    <w:rsid w:val="00064398"/>
    <w:rsid w:val="000668DE"/>
    <w:rsid w:val="00066F4C"/>
    <w:rsid w:val="00067C48"/>
    <w:rsid w:val="00071478"/>
    <w:rsid w:val="00073A66"/>
    <w:rsid w:val="00077695"/>
    <w:rsid w:val="000778D6"/>
    <w:rsid w:val="00082889"/>
    <w:rsid w:val="000829DB"/>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4EE9"/>
    <w:rsid w:val="000B5CCE"/>
    <w:rsid w:val="000C0EC2"/>
    <w:rsid w:val="000C171F"/>
    <w:rsid w:val="000C1E14"/>
    <w:rsid w:val="000C1F2A"/>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0BDC"/>
    <w:rsid w:val="00101E06"/>
    <w:rsid w:val="0010201D"/>
    <w:rsid w:val="0010246A"/>
    <w:rsid w:val="00102DDA"/>
    <w:rsid w:val="00103954"/>
    <w:rsid w:val="001043B6"/>
    <w:rsid w:val="0010707C"/>
    <w:rsid w:val="001073F0"/>
    <w:rsid w:val="0011220D"/>
    <w:rsid w:val="00113767"/>
    <w:rsid w:val="00117512"/>
    <w:rsid w:val="00117910"/>
    <w:rsid w:val="00117E19"/>
    <w:rsid w:val="00120E96"/>
    <w:rsid w:val="001238F8"/>
    <w:rsid w:val="00125AC5"/>
    <w:rsid w:val="00133F44"/>
    <w:rsid w:val="0013448C"/>
    <w:rsid w:val="001359AA"/>
    <w:rsid w:val="00142A70"/>
    <w:rsid w:val="00143E47"/>
    <w:rsid w:val="00143EEF"/>
    <w:rsid w:val="0014484B"/>
    <w:rsid w:val="0014488B"/>
    <w:rsid w:val="001448CA"/>
    <w:rsid w:val="00144C10"/>
    <w:rsid w:val="00147339"/>
    <w:rsid w:val="001502E1"/>
    <w:rsid w:val="001520D0"/>
    <w:rsid w:val="00153090"/>
    <w:rsid w:val="00155016"/>
    <w:rsid w:val="00155385"/>
    <w:rsid w:val="0015645A"/>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1A4B"/>
    <w:rsid w:val="0018205E"/>
    <w:rsid w:val="00185EF2"/>
    <w:rsid w:val="00185FE0"/>
    <w:rsid w:val="001911A0"/>
    <w:rsid w:val="00192586"/>
    <w:rsid w:val="00193238"/>
    <w:rsid w:val="0019333A"/>
    <w:rsid w:val="00193515"/>
    <w:rsid w:val="00193550"/>
    <w:rsid w:val="001A0137"/>
    <w:rsid w:val="001A074B"/>
    <w:rsid w:val="001A130D"/>
    <w:rsid w:val="001A2FFB"/>
    <w:rsid w:val="001A3571"/>
    <w:rsid w:val="001A4197"/>
    <w:rsid w:val="001A5F93"/>
    <w:rsid w:val="001B0CF8"/>
    <w:rsid w:val="001B4E83"/>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D6516"/>
    <w:rsid w:val="001E0D6A"/>
    <w:rsid w:val="001E1248"/>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574D"/>
    <w:rsid w:val="00206E05"/>
    <w:rsid w:val="00207E58"/>
    <w:rsid w:val="0021455F"/>
    <w:rsid w:val="00215140"/>
    <w:rsid w:val="0022221D"/>
    <w:rsid w:val="00222FBA"/>
    <w:rsid w:val="00224837"/>
    <w:rsid w:val="00227D5E"/>
    <w:rsid w:val="00232123"/>
    <w:rsid w:val="00232C36"/>
    <w:rsid w:val="00233229"/>
    <w:rsid w:val="00233C41"/>
    <w:rsid w:val="00233C54"/>
    <w:rsid w:val="002349B6"/>
    <w:rsid w:val="00234E47"/>
    <w:rsid w:val="00236802"/>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ACF"/>
    <w:rsid w:val="00280054"/>
    <w:rsid w:val="002805A2"/>
    <w:rsid w:val="00280B95"/>
    <w:rsid w:val="00282355"/>
    <w:rsid w:val="002827F4"/>
    <w:rsid w:val="002834EC"/>
    <w:rsid w:val="002837C1"/>
    <w:rsid w:val="00292AB0"/>
    <w:rsid w:val="00294516"/>
    <w:rsid w:val="002953D5"/>
    <w:rsid w:val="002954C9"/>
    <w:rsid w:val="002964E5"/>
    <w:rsid w:val="002A2381"/>
    <w:rsid w:val="002A264B"/>
    <w:rsid w:val="002A51A2"/>
    <w:rsid w:val="002A6D69"/>
    <w:rsid w:val="002A7193"/>
    <w:rsid w:val="002B02AD"/>
    <w:rsid w:val="002B0599"/>
    <w:rsid w:val="002B07F7"/>
    <w:rsid w:val="002B3AA0"/>
    <w:rsid w:val="002B59BF"/>
    <w:rsid w:val="002C0F4C"/>
    <w:rsid w:val="002C147A"/>
    <w:rsid w:val="002C4FD0"/>
    <w:rsid w:val="002C531A"/>
    <w:rsid w:val="002C598B"/>
    <w:rsid w:val="002C6E40"/>
    <w:rsid w:val="002C7C18"/>
    <w:rsid w:val="002C7E40"/>
    <w:rsid w:val="002D37C2"/>
    <w:rsid w:val="002D4FAC"/>
    <w:rsid w:val="002D65D2"/>
    <w:rsid w:val="002D6893"/>
    <w:rsid w:val="002D6BD8"/>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2DC"/>
    <w:rsid w:val="0034190A"/>
    <w:rsid w:val="00341A0B"/>
    <w:rsid w:val="0034277D"/>
    <w:rsid w:val="003434A1"/>
    <w:rsid w:val="003441C9"/>
    <w:rsid w:val="003442EE"/>
    <w:rsid w:val="00344CB0"/>
    <w:rsid w:val="00345330"/>
    <w:rsid w:val="00345A18"/>
    <w:rsid w:val="00346443"/>
    <w:rsid w:val="00346799"/>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B0B"/>
    <w:rsid w:val="00381CED"/>
    <w:rsid w:val="0038252F"/>
    <w:rsid w:val="00386D9F"/>
    <w:rsid w:val="003872F8"/>
    <w:rsid w:val="00387AD5"/>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4FCE"/>
    <w:rsid w:val="0041649D"/>
    <w:rsid w:val="00417351"/>
    <w:rsid w:val="00420527"/>
    <w:rsid w:val="0042155D"/>
    <w:rsid w:val="00421EBA"/>
    <w:rsid w:val="004228E7"/>
    <w:rsid w:val="0042656E"/>
    <w:rsid w:val="004277B2"/>
    <w:rsid w:val="00427AE7"/>
    <w:rsid w:val="004331AA"/>
    <w:rsid w:val="004341C4"/>
    <w:rsid w:val="00434373"/>
    <w:rsid w:val="004360F3"/>
    <w:rsid w:val="00436773"/>
    <w:rsid w:val="00436F7F"/>
    <w:rsid w:val="0044068E"/>
    <w:rsid w:val="0044228A"/>
    <w:rsid w:val="00442913"/>
    <w:rsid w:val="004432B9"/>
    <w:rsid w:val="00444125"/>
    <w:rsid w:val="00444A6E"/>
    <w:rsid w:val="00445046"/>
    <w:rsid w:val="00453459"/>
    <w:rsid w:val="004538DE"/>
    <w:rsid w:val="004574BE"/>
    <w:rsid w:val="004639AE"/>
    <w:rsid w:val="00463A57"/>
    <w:rsid w:val="004702B8"/>
    <w:rsid w:val="00471C09"/>
    <w:rsid w:val="0047289C"/>
    <w:rsid w:val="00476B80"/>
    <w:rsid w:val="004773AF"/>
    <w:rsid w:val="00477A6B"/>
    <w:rsid w:val="004808F4"/>
    <w:rsid w:val="00482485"/>
    <w:rsid w:val="00482AF2"/>
    <w:rsid w:val="004830DE"/>
    <w:rsid w:val="00483357"/>
    <w:rsid w:val="004845F6"/>
    <w:rsid w:val="004850C3"/>
    <w:rsid w:val="004858B2"/>
    <w:rsid w:val="00487BE9"/>
    <w:rsid w:val="004903A1"/>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3A57"/>
    <w:rsid w:val="004B51BA"/>
    <w:rsid w:val="004B64F4"/>
    <w:rsid w:val="004B676E"/>
    <w:rsid w:val="004B681F"/>
    <w:rsid w:val="004B6EA1"/>
    <w:rsid w:val="004B7D3E"/>
    <w:rsid w:val="004C04FE"/>
    <w:rsid w:val="004C18B9"/>
    <w:rsid w:val="004C1FD7"/>
    <w:rsid w:val="004C4852"/>
    <w:rsid w:val="004C562F"/>
    <w:rsid w:val="004C6160"/>
    <w:rsid w:val="004C6687"/>
    <w:rsid w:val="004C66D3"/>
    <w:rsid w:val="004C6881"/>
    <w:rsid w:val="004C6D8F"/>
    <w:rsid w:val="004D0A7B"/>
    <w:rsid w:val="004D0D3F"/>
    <w:rsid w:val="004D0ED5"/>
    <w:rsid w:val="004D26C8"/>
    <w:rsid w:val="004D44AE"/>
    <w:rsid w:val="004D4587"/>
    <w:rsid w:val="004D4B08"/>
    <w:rsid w:val="004D7118"/>
    <w:rsid w:val="004D7683"/>
    <w:rsid w:val="004E09FC"/>
    <w:rsid w:val="004E10CB"/>
    <w:rsid w:val="004E1450"/>
    <w:rsid w:val="004E2031"/>
    <w:rsid w:val="004E25D4"/>
    <w:rsid w:val="004E2685"/>
    <w:rsid w:val="004E4030"/>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1F49"/>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369F2"/>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9C7"/>
    <w:rsid w:val="00585DB8"/>
    <w:rsid w:val="005869E2"/>
    <w:rsid w:val="00587AE8"/>
    <w:rsid w:val="00590B54"/>
    <w:rsid w:val="0059101C"/>
    <w:rsid w:val="00592F08"/>
    <w:rsid w:val="00593398"/>
    <w:rsid w:val="005948D2"/>
    <w:rsid w:val="005A3EDF"/>
    <w:rsid w:val="005A4F56"/>
    <w:rsid w:val="005A6E81"/>
    <w:rsid w:val="005A6EF7"/>
    <w:rsid w:val="005A7075"/>
    <w:rsid w:val="005A77C5"/>
    <w:rsid w:val="005B2149"/>
    <w:rsid w:val="005B2AC8"/>
    <w:rsid w:val="005B3237"/>
    <w:rsid w:val="005B36DB"/>
    <w:rsid w:val="005B4EDC"/>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2122"/>
    <w:rsid w:val="005F4916"/>
    <w:rsid w:val="00603289"/>
    <w:rsid w:val="006053BD"/>
    <w:rsid w:val="006053D4"/>
    <w:rsid w:val="00605F26"/>
    <w:rsid w:val="00605F3A"/>
    <w:rsid w:val="00606532"/>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1591"/>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426"/>
    <w:rsid w:val="0069227B"/>
    <w:rsid w:val="006936A2"/>
    <w:rsid w:val="00693DE3"/>
    <w:rsid w:val="00697591"/>
    <w:rsid w:val="006A3C6E"/>
    <w:rsid w:val="006A414C"/>
    <w:rsid w:val="006B00EB"/>
    <w:rsid w:val="006B0158"/>
    <w:rsid w:val="006B1624"/>
    <w:rsid w:val="006B2298"/>
    <w:rsid w:val="006B30DC"/>
    <w:rsid w:val="006B3236"/>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F27"/>
    <w:rsid w:val="006F0830"/>
    <w:rsid w:val="006F0858"/>
    <w:rsid w:val="006F20FF"/>
    <w:rsid w:val="006F249D"/>
    <w:rsid w:val="006F3985"/>
    <w:rsid w:val="006F3B6B"/>
    <w:rsid w:val="006F4CD3"/>
    <w:rsid w:val="006F6CC9"/>
    <w:rsid w:val="006F7C16"/>
    <w:rsid w:val="006F7E0B"/>
    <w:rsid w:val="00702640"/>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3C6E"/>
    <w:rsid w:val="007344BF"/>
    <w:rsid w:val="0073460D"/>
    <w:rsid w:val="007356BE"/>
    <w:rsid w:val="007357FD"/>
    <w:rsid w:val="00735F75"/>
    <w:rsid w:val="0073620C"/>
    <w:rsid w:val="007368BF"/>
    <w:rsid w:val="00737C60"/>
    <w:rsid w:val="00737D85"/>
    <w:rsid w:val="00741EA5"/>
    <w:rsid w:val="00745A09"/>
    <w:rsid w:val="007507F8"/>
    <w:rsid w:val="007516EF"/>
    <w:rsid w:val="00752CE5"/>
    <w:rsid w:val="00752EB7"/>
    <w:rsid w:val="00754261"/>
    <w:rsid w:val="007602EC"/>
    <w:rsid w:val="00762752"/>
    <w:rsid w:val="00765D8D"/>
    <w:rsid w:val="0076614E"/>
    <w:rsid w:val="00767A3B"/>
    <w:rsid w:val="00771397"/>
    <w:rsid w:val="00771ED5"/>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A799B"/>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1D3"/>
    <w:rsid w:val="007F6DF0"/>
    <w:rsid w:val="007F6F3C"/>
    <w:rsid w:val="008003A7"/>
    <w:rsid w:val="00802567"/>
    <w:rsid w:val="00804320"/>
    <w:rsid w:val="00806DB6"/>
    <w:rsid w:val="00806E8D"/>
    <w:rsid w:val="00807B4B"/>
    <w:rsid w:val="008104DB"/>
    <w:rsid w:val="00813B8D"/>
    <w:rsid w:val="00813F19"/>
    <w:rsid w:val="00814523"/>
    <w:rsid w:val="00817919"/>
    <w:rsid w:val="008179DE"/>
    <w:rsid w:val="00817E28"/>
    <w:rsid w:val="00820702"/>
    <w:rsid w:val="008210A8"/>
    <w:rsid w:val="00821101"/>
    <w:rsid w:val="00823BE0"/>
    <w:rsid w:val="008265B7"/>
    <w:rsid w:val="008266F0"/>
    <w:rsid w:val="00826813"/>
    <w:rsid w:val="00827ECD"/>
    <w:rsid w:val="0083096A"/>
    <w:rsid w:val="00831544"/>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57EF2"/>
    <w:rsid w:val="008616CA"/>
    <w:rsid w:val="008622ED"/>
    <w:rsid w:val="00863119"/>
    <w:rsid w:val="008643E1"/>
    <w:rsid w:val="00866EC9"/>
    <w:rsid w:val="00870270"/>
    <w:rsid w:val="0087138D"/>
    <w:rsid w:val="00874D4E"/>
    <w:rsid w:val="00881AB8"/>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AD7"/>
    <w:rsid w:val="008F310E"/>
    <w:rsid w:val="008F336F"/>
    <w:rsid w:val="008F463E"/>
    <w:rsid w:val="00901539"/>
    <w:rsid w:val="0090371F"/>
    <w:rsid w:val="00906C9D"/>
    <w:rsid w:val="00911B2C"/>
    <w:rsid w:val="0091339F"/>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CC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1B2"/>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C754A"/>
    <w:rsid w:val="009D0146"/>
    <w:rsid w:val="009D0C92"/>
    <w:rsid w:val="009D116D"/>
    <w:rsid w:val="009D14F8"/>
    <w:rsid w:val="009D1D12"/>
    <w:rsid w:val="009D28A9"/>
    <w:rsid w:val="009D4C63"/>
    <w:rsid w:val="009D7D59"/>
    <w:rsid w:val="009E1033"/>
    <w:rsid w:val="009E1673"/>
    <w:rsid w:val="009E26E0"/>
    <w:rsid w:val="009E2D05"/>
    <w:rsid w:val="009E4687"/>
    <w:rsid w:val="009E4D9E"/>
    <w:rsid w:val="009E5DB6"/>
    <w:rsid w:val="009E60E5"/>
    <w:rsid w:val="009E622C"/>
    <w:rsid w:val="009E674B"/>
    <w:rsid w:val="009F087B"/>
    <w:rsid w:val="009F0FDC"/>
    <w:rsid w:val="009F133B"/>
    <w:rsid w:val="009F2AD2"/>
    <w:rsid w:val="009F2FDC"/>
    <w:rsid w:val="009F6037"/>
    <w:rsid w:val="009F7226"/>
    <w:rsid w:val="00A00128"/>
    <w:rsid w:val="00A015FC"/>
    <w:rsid w:val="00A02381"/>
    <w:rsid w:val="00A03850"/>
    <w:rsid w:val="00A03AD6"/>
    <w:rsid w:val="00A060FE"/>
    <w:rsid w:val="00A11A99"/>
    <w:rsid w:val="00A12BF1"/>
    <w:rsid w:val="00A1319A"/>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5DE"/>
    <w:rsid w:val="00A77648"/>
    <w:rsid w:val="00A82D7A"/>
    <w:rsid w:val="00A82F33"/>
    <w:rsid w:val="00A84D1B"/>
    <w:rsid w:val="00A86341"/>
    <w:rsid w:val="00A86760"/>
    <w:rsid w:val="00A86CA6"/>
    <w:rsid w:val="00A90113"/>
    <w:rsid w:val="00A90B26"/>
    <w:rsid w:val="00A931BC"/>
    <w:rsid w:val="00A93620"/>
    <w:rsid w:val="00A95CDE"/>
    <w:rsid w:val="00A96363"/>
    <w:rsid w:val="00A96F65"/>
    <w:rsid w:val="00A97175"/>
    <w:rsid w:val="00AA020F"/>
    <w:rsid w:val="00AA1323"/>
    <w:rsid w:val="00AA27A7"/>
    <w:rsid w:val="00AA53BE"/>
    <w:rsid w:val="00AA6A16"/>
    <w:rsid w:val="00AA7581"/>
    <w:rsid w:val="00AA7CFB"/>
    <w:rsid w:val="00AB03EC"/>
    <w:rsid w:val="00AB2683"/>
    <w:rsid w:val="00AB3FBE"/>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24E"/>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3142"/>
    <w:rsid w:val="00B0430A"/>
    <w:rsid w:val="00B04DDE"/>
    <w:rsid w:val="00B05448"/>
    <w:rsid w:val="00B05A91"/>
    <w:rsid w:val="00B05E8B"/>
    <w:rsid w:val="00B06A15"/>
    <w:rsid w:val="00B07199"/>
    <w:rsid w:val="00B075A4"/>
    <w:rsid w:val="00B07D5F"/>
    <w:rsid w:val="00B1002D"/>
    <w:rsid w:val="00B10602"/>
    <w:rsid w:val="00B109CC"/>
    <w:rsid w:val="00B10BB3"/>
    <w:rsid w:val="00B1219A"/>
    <w:rsid w:val="00B1490E"/>
    <w:rsid w:val="00B15591"/>
    <w:rsid w:val="00B155DF"/>
    <w:rsid w:val="00B16917"/>
    <w:rsid w:val="00B16C78"/>
    <w:rsid w:val="00B172C1"/>
    <w:rsid w:val="00B206EA"/>
    <w:rsid w:val="00B21C93"/>
    <w:rsid w:val="00B232F0"/>
    <w:rsid w:val="00B23CED"/>
    <w:rsid w:val="00B243D4"/>
    <w:rsid w:val="00B30824"/>
    <w:rsid w:val="00B30B4C"/>
    <w:rsid w:val="00B339F1"/>
    <w:rsid w:val="00B3447F"/>
    <w:rsid w:val="00B34FBE"/>
    <w:rsid w:val="00B371B3"/>
    <w:rsid w:val="00B3723E"/>
    <w:rsid w:val="00B40782"/>
    <w:rsid w:val="00B41A6F"/>
    <w:rsid w:val="00B44254"/>
    <w:rsid w:val="00B44779"/>
    <w:rsid w:val="00B45BA5"/>
    <w:rsid w:val="00B45CB6"/>
    <w:rsid w:val="00B45E62"/>
    <w:rsid w:val="00B46C2F"/>
    <w:rsid w:val="00B516A3"/>
    <w:rsid w:val="00B52303"/>
    <w:rsid w:val="00B56A04"/>
    <w:rsid w:val="00B57E61"/>
    <w:rsid w:val="00B60BDB"/>
    <w:rsid w:val="00B60EB3"/>
    <w:rsid w:val="00B6279F"/>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7F22"/>
    <w:rsid w:val="00BB2131"/>
    <w:rsid w:val="00BB47B0"/>
    <w:rsid w:val="00BB496F"/>
    <w:rsid w:val="00BB6C61"/>
    <w:rsid w:val="00BB787A"/>
    <w:rsid w:val="00BC1C5A"/>
    <w:rsid w:val="00BC2F76"/>
    <w:rsid w:val="00BC68BF"/>
    <w:rsid w:val="00BD10AD"/>
    <w:rsid w:val="00BD16C6"/>
    <w:rsid w:val="00BD1718"/>
    <w:rsid w:val="00BD17EE"/>
    <w:rsid w:val="00BD4BA3"/>
    <w:rsid w:val="00BD4EED"/>
    <w:rsid w:val="00BD6577"/>
    <w:rsid w:val="00BD7983"/>
    <w:rsid w:val="00BD7D65"/>
    <w:rsid w:val="00BE05AC"/>
    <w:rsid w:val="00BE2145"/>
    <w:rsid w:val="00BE3047"/>
    <w:rsid w:val="00BE3085"/>
    <w:rsid w:val="00BE36E8"/>
    <w:rsid w:val="00BE6338"/>
    <w:rsid w:val="00BE7D0B"/>
    <w:rsid w:val="00BF1C1A"/>
    <w:rsid w:val="00BF29F5"/>
    <w:rsid w:val="00BF3055"/>
    <w:rsid w:val="00BF4956"/>
    <w:rsid w:val="00BF661E"/>
    <w:rsid w:val="00C00870"/>
    <w:rsid w:val="00C01321"/>
    <w:rsid w:val="00C0312C"/>
    <w:rsid w:val="00C04A71"/>
    <w:rsid w:val="00C04FE9"/>
    <w:rsid w:val="00C0680F"/>
    <w:rsid w:val="00C0721E"/>
    <w:rsid w:val="00C119C9"/>
    <w:rsid w:val="00C12DD6"/>
    <w:rsid w:val="00C1427E"/>
    <w:rsid w:val="00C21A0C"/>
    <w:rsid w:val="00C22D0F"/>
    <w:rsid w:val="00C2323E"/>
    <w:rsid w:val="00C25104"/>
    <w:rsid w:val="00C31DBE"/>
    <w:rsid w:val="00C32104"/>
    <w:rsid w:val="00C322A9"/>
    <w:rsid w:val="00C332CD"/>
    <w:rsid w:val="00C33BFF"/>
    <w:rsid w:val="00C378EE"/>
    <w:rsid w:val="00C4055D"/>
    <w:rsid w:val="00C44046"/>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1851"/>
    <w:rsid w:val="00C85E2E"/>
    <w:rsid w:val="00C85FDB"/>
    <w:rsid w:val="00C8656D"/>
    <w:rsid w:val="00C866C8"/>
    <w:rsid w:val="00C87AEC"/>
    <w:rsid w:val="00C87B05"/>
    <w:rsid w:val="00C87C9E"/>
    <w:rsid w:val="00C91895"/>
    <w:rsid w:val="00C933DA"/>
    <w:rsid w:val="00C94021"/>
    <w:rsid w:val="00C95B87"/>
    <w:rsid w:val="00C95D51"/>
    <w:rsid w:val="00C96D14"/>
    <w:rsid w:val="00CA0915"/>
    <w:rsid w:val="00CA0C55"/>
    <w:rsid w:val="00CA23DE"/>
    <w:rsid w:val="00CA380B"/>
    <w:rsid w:val="00CA7790"/>
    <w:rsid w:val="00CA7A83"/>
    <w:rsid w:val="00CB1DDC"/>
    <w:rsid w:val="00CB714C"/>
    <w:rsid w:val="00CC0F95"/>
    <w:rsid w:val="00CC18F5"/>
    <w:rsid w:val="00CC1F9C"/>
    <w:rsid w:val="00CC22AD"/>
    <w:rsid w:val="00CC29B7"/>
    <w:rsid w:val="00CC5310"/>
    <w:rsid w:val="00CC6D13"/>
    <w:rsid w:val="00CC73C4"/>
    <w:rsid w:val="00CC76DA"/>
    <w:rsid w:val="00CD084E"/>
    <w:rsid w:val="00CD2F70"/>
    <w:rsid w:val="00CD35E3"/>
    <w:rsid w:val="00CD40F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1D0"/>
    <w:rsid w:val="00D062A5"/>
    <w:rsid w:val="00D06FB0"/>
    <w:rsid w:val="00D12878"/>
    <w:rsid w:val="00D1466A"/>
    <w:rsid w:val="00D15796"/>
    <w:rsid w:val="00D15F89"/>
    <w:rsid w:val="00D17781"/>
    <w:rsid w:val="00D17D1F"/>
    <w:rsid w:val="00D21AF6"/>
    <w:rsid w:val="00D21DC6"/>
    <w:rsid w:val="00D23F6D"/>
    <w:rsid w:val="00D27DE9"/>
    <w:rsid w:val="00D3171C"/>
    <w:rsid w:val="00D31893"/>
    <w:rsid w:val="00D31D5F"/>
    <w:rsid w:val="00D3321F"/>
    <w:rsid w:val="00D33691"/>
    <w:rsid w:val="00D401FC"/>
    <w:rsid w:val="00D41C6E"/>
    <w:rsid w:val="00D41DDE"/>
    <w:rsid w:val="00D42784"/>
    <w:rsid w:val="00D4452F"/>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79B"/>
    <w:rsid w:val="00D72FA6"/>
    <w:rsid w:val="00D77823"/>
    <w:rsid w:val="00D82FD0"/>
    <w:rsid w:val="00D84435"/>
    <w:rsid w:val="00D84C9A"/>
    <w:rsid w:val="00D85469"/>
    <w:rsid w:val="00D8617F"/>
    <w:rsid w:val="00D86AFF"/>
    <w:rsid w:val="00D93B6A"/>
    <w:rsid w:val="00D94016"/>
    <w:rsid w:val="00D97F66"/>
    <w:rsid w:val="00DA0155"/>
    <w:rsid w:val="00DA0497"/>
    <w:rsid w:val="00DA092B"/>
    <w:rsid w:val="00DA2A6C"/>
    <w:rsid w:val="00DA32AD"/>
    <w:rsid w:val="00DA62C1"/>
    <w:rsid w:val="00DB25E9"/>
    <w:rsid w:val="00DB4A17"/>
    <w:rsid w:val="00DB51E4"/>
    <w:rsid w:val="00DB52F7"/>
    <w:rsid w:val="00DB7388"/>
    <w:rsid w:val="00DC52B4"/>
    <w:rsid w:val="00DC6639"/>
    <w:rsid w:val="00DC6C2F"/>
    <w:rsid w:val="00DC70D0"/>
    <w:rsid w:val="00DD0180"/>
    <w:rsid w:val="00DD1CA5"/>
    <w:rsid w:val="00DD3FD1"/>
    <w:rsid w:val="00DD4052"/>
    <w:rsid w:val="00DD4FAC"/>
    <w:rsid w:val="00DD5947"/>
    <w:rsid w:val="00DD5C11"/>
    <w:rsid w:val="00DD66F0"/>
    <w:rsid w:val="00DE29E4"/>
    <w:rsid w:val="00DE3E53"/>
    <w:rsid w:val="00DE4C46"/>
    <w:rsid w:val="00DE683F"/>
    <w:rsid w:val="00DF0D93"/>
    <w:rsid w:val="00DF0EDC"/>
    <w:rsid w:val="00DF0F7A"/>
    <w:rsid w:val="00DF1556"/>
    <w:rsid w:val="00DF2A19"/>
    <w:rsid w:val="00DF4516"/>
    <w:rsid w:val="00DF60E4"/>
    <w:rsid w:val="00DF6D12"/>
    <w:rsid w:val="00DF762F"/>
    <w:rsid w:val="00DF78F4"/>
    <w:rsid w:val="00DF7F8A"/>
    <w:rsid w:val="00E0003A"/>
    <w:rsid w:val="00E016F4"/>
    <w:rsid w:val="00E01A82"/>
    <w:rsid w:val="00E01C00"/>
    <w:rsid w:val="00E0373F"/>
    <w:rsid w:val="00E03A6A"/>
    <w:rsid w:val="00E0480E"/>
    <w:rsid w:val="00E05AE8"/>
    <w:rsid w:val="00E07334"/>
    <w:rsid w:val="00E07FC0"/>
    <w:rsid w:val="00E1145E"/>
    <w:rsid w:val="00E1165D"/>
    <w:rsid w:val="00E11852"/>
    <w:rsid w:val="00E13D50"/>
    <w:rsid w:val="00E1480C"/>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174F"/>
    <w:rsid w:val="00EA23BF"/>
    <w:rsid w:val="00EA49FB"/>
    <w:rsid w:val="00EA74D2"/>
    <w:rsid w:val="00EB1DFA"/>
    <w:rsid w:val="00EB2085"/>
    <w:rsid w:val="00EB25FB"/>
    <w:rsid w:val="00EB30EB"/>
    <w:rsid w:val="00EB3A76"/>
    <w:rsid w:val="00EB6130"/>
    <w:rsid w:val="00EB6B7F"/>
    <w:rsid w:val="00EC08B9"/>
    <w:rsid w:val="00EC53AE"/>
    <w:rsid w:val="00EC5CB9"/>
    <w:rsid w:val="00ED2FE4"/>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17E0E"/>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57B8A"/>
    <w:rsid w:val="00F61312"/>
    <w:rsid w:val="00F62EF4"/>
    <w:rsid w:val="00F63A60"/>
    <w:rsid w:val="00F63C3A"/>
    <w:rsid w:val="00F6437D"/>
    <w:rsid w:val="00F6781C"/>
    <w:rsid w:val="00F70050"/>
    <w:rsid w:val="00F711BC"/>
    <w:rsid w:val="00F71541"/>
    <w:rsid w:val="00F72E79"/>
    <w:rsid w:val="00F752A2"/>
    <w:rsid w:val="00F76339"/>
    <w:rsid w:val="00F80143"/>
    <w:rsid w:val="00F802A2"/>
    <w:rsid w:val="00F8249F"/>
    <w:rsid w:val="00F82ACE"/>
    <w:rsid w:val="00F82D76"/>
    <w:rsid w:val="00F832EF"/>
    <w:rsid w:val="00F83B6B"/>
    <w:rsid w:val="00F83C73"/>
    <w:rsid w:val="00F83DD8"/>
    <w:rsid w:val="00F854E3"/>
    <w:rsid w:val="00F90BEF"/>
    <w:rsid w:val="00F93C9C"/>
    <w:rsid w:val="00F941F7"/>
    <w:rsid w:val="00F95C1F"/>
    <w:rsid w:val="00F97519"/>
    <w:rsid w:val="00F977D4"/>
    <w:rsid w:val="00FA0D43"/>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79C2"/>
    <w:rsid w:val="00FE2303"/>
    <w:rsid w:val="00FE23A2"/>
    <w:rsid w:val="00FE30C8"/>
    <w:rsid w:val="00FE30F1"/>
    <w:rsid w:val="00FE37A8"/>
    <w:rsid w:val="00FE4251"/>
    <w:rsid w:val="00FE4D02"/>
    <w:rsid w:val="00FE5DCD"/>
    <w:rsid w:val="00FE5ECE"/>
    <w:rsid w:val="00FE6C2F"/>
    <w:rsid w:val="00FE7442"/>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C49A-89CA-43E5-A2DD-4223AA08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2023-12-21T05:15:00Z</cp:lastPrinted>
  <dcterms:created xsi:type="dcterms:W3CDTF">2023-12-26T07:42:00Z</dcterms:created>
  <dcterms:modified xsi:type="dcterms:W3CDTF">2023-12-26T07:42:00Z</dcterms:modified>
</cp:coreProperties>
</file>