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90" w:rsidRDefault="00466290" w:rsidP="009B52BE">
      <w:pPr>
        <w:widowControl w:val="0"/>
        <w:autoSpaceDE w:val="0"/>
        <w:autoSpaceDN w:val="0"/>
        <w:adjustRightInd w:val="0"/>
        <w:rPr>
          <w:bC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52"/>
        <w:gridCol w:w="4358"/>
      </w:tblGrid>
      <w:tr w:rsidR="00507C2D" w:rsidTr="00507C2D">
        <w:tc>
          <w:tcPr>
            <w:tcW w:w="11052" w:type="dxa"/>
          </w:tcPr>
          <w:p w:rsidR="00507C2D" w:rsidRDefault="00507C2D" w:rsidP="009B52BE">
            <w:pPr>
              <w:widowControl w:val="0"/>
              <w:autoSpaceDE w:val="0"/>
              <w:autoSpaceDN w:val="0"/>
              <w:adjustRightInd w:val="0"/>
              <w:rPr>
                <w:bCs/>
              </w:rPr>
            </w:pPr>
          </w:p>
        </w:tc>
        <w:tc>
          <w:tcPr>
            <w:tcW w:w="4358" w:type="dxa"/>
          </w:tcPr>
          <w:p w:rsidR="00507C2D" w:rsidRDefault="00507C2D" w:rsidP="009B52BE">
            <w:pPr>
              <w:widowControl w:val="0"/>
              <w:autoSpaceDE w:val="0"/>
              <w:autoSpaceDN w:val="0"/>
              <w:adjustRightInd w:val="0"/>
              <w:rPr>
                <w:bCs/>
              </w:rPr>
            </w:pPr>
            <w:r>
              <w:rPr>
                <w:bCs/>
              </w:rPr>
              <w:t>Приложение к постановлению</w:t>
            </w:r>
          </w:p>
          <w:p w:rsidR="00507C2D" w:rsidRDefault="00507C2D" w:rsidP="009B52BE">
            <w:pPr>
              <w:widowControl w:val="0"/>
              <w:autoSpaceDE w:val="0"/>
              <w:autoSpaceDN w:val="0"/>
              <w:adjustRightInd w:val="0"/>
              <w:rPr>
                <w:bCs/>
              </w:rPr>
            </w:pPr>
            <w:r>
              <w:rPr>
                <w:bCs/>
              </w:rPr>
              <w:t>Администрации поселения Покур</w:t>
            </w:r>
          </w:p>
          <w:p w:rsidR="00507C2D" w:rsidRDefault="00507C2D" w:rsidP="009B52BE">
            <w:pPr>
              <w:widowControl w:val="0"/>
              <w:autoSpaceDE w:val="0"/>
              <w:autoSpaceDN w:val="0"/>
              <w:adjustRightInd w:val="0"/>
              <w:rPr>
                <w:bCs/>
              </w:rPr>
            </w:pPr>
            <w:bookmarkStart w:id="0" w:name="_GoBack"/>
            <w:bookmarkEnd w:id="0"/>
          </w:p>
        </w:tc>
      </w:tr>
    </w:tbl>
    <w:p w:rsidR="00466290" w:rsidRDefault="00466290" w:rsidP="009B52BE">
      <w:pPr>
        <w:widowControl w:val="0"/>
        <w:autoSpaceDE w:val="0"/>
        <w:autoSpaceDN w:val="0"/>
        <w:adjustRightInd w:val="0"/>
        <w:rPr>
          <w:bCs/>
        </w:rPr>
      </w:pPr>
    </w:p>
    <w:p w:rsidR="00235E31"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 xml:space="preserve">«Жилищно-коммунальный комплекс и городская среда в сельском </w:t>
      </w:r>
    </w:p>
    <w:p w:rsidR="008532D5" w:rsidRPr="00F55412" w:rsidRDefault="00757CA9" w:rsidP="008532D5">
      <w:pPr>
        <w:jc w:val="center"/>
        <w:outlineLvl w:val="0"/>
        <w:rPr>
          <w:rFonts w:cs="Arial"/>
          <w:b/>
          <w:bCs/>
          <w:kern w:val="32"/>
          <w:sz w:val="32"/>
          <w:szCs w:val="32"/>
        </w:rPr>
      </w:pPr>
      <w:r w:rsidRPr="00757CA9">
        <w:rPr>
          <w:rFonts w:cs="Arial"/>
          <w:b/>
          <w:bCs/>
          <w:kern w:val="32"/>
          <w:sz w:val="32"/>
          <w:szCs w:val="32"/>
        </w:rPr>
        <w:t>поселе</w:t>
      </w:r>
      <w:r w:rsidR="00D72E82">
        <w:rPr>
          <w:rFonts w:cs="Arial"/>
          <w:b/>
          <w:bCs/>
          <w:kern w:val="32"/>
          <w:sz w:val="32"/>
          <w:szCs w:val="32"/>
        </w:rPr>
        <w:t xml:space="preserve">нии </w:t>
      </w:r>
      <w:r w:rsidR="0034450F">
        <w:rPr>
          <w:rFonts w:cs="Arial"/>
          <w:b/>
          <w:bCs/>
          <w:kern w:val="32"/>
          <w:sz w:val="32"/>
          <w:szCs w:val="32"/>
        </w:rPr>
        <w:t>Покур</w:t>
      </w:r>
      <w:r w:rsidRPr="00757CA9">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7"/>
        <w:gridCol w:w="566"/>
        <w:gridCol w:w="1701"/>
        <w:gridCol w:w="1905"/>
        <w:gridCol w:w="1266"/>
        <w:gridCol w:w="860"/>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501EED" w:rsidP="0034450F">
            <w:pPr>
              <w:pStyle w:val="ConsPlusNormal"/>
              <w:ind w:firstLine="0"/>
              <w:contextualSpacing/>
              <w:jc w:val="both"/>
              <w:rPr>
                <w:rFonts w:ascii="Times New Roman" w:hAnsi="Times New Roman" w:cs="Times New Roman"/>
                <w:i/>
              </w:rPr>
            </w:pPr>
            <w:r w:rsidRPr="00501EED">
              <w:rPr>
                <w:rFonts w:ascii="Times New Roman" w:hAnsi="Times New Roman" w:cs="Times New Roman"/>
              </w:rPr>
              <w:t>Жилищно-коммунальный комплекс и горо</w:t>
            </w:r>
            <w:r w:rsidRPr="00501EED">
              <w:rPr>
                <w:rFonts w:ascii="Times New Roman" w:hAnsi="Times New Roman" w:cs="Times New Roman"/>
              </w:rPr>
              <w:t>д</w:t>
            </w:r>
            <w:r w:rsidRPr="00501EED">
              <w:rPr>
                <w:rFonts w:ascii="Times New Roman" w:hAnsi="Times New Roman" w:cs="Times New Roman"/>
              </w:rPr>
              <w:t xml:space="preserve">ская среда в сельском поселении </w:t>
            </w:r>
            <w:r w:rsidR="0034450F">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8C0713"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 xml:space="preserve">Тип муниципальной </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программы</w:t>
            </w:r>
          </w:p>
        </w:tc>
        <w:tc>
          <w:tcPr>
            <w:tcW w:w="11769" w:type="dxa"/>
            <w:gridSpan w:val="11"/>
          </w:tcPr>
          <w:p w:rsidR="00AD1241" w:rsidRPr="002071FF" w:rsidRDefault="008C0713"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D72E82" w:rsidRDefault="00AD1241" w:rsidP="00D72E82">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622FCA" w:rsidP="0034450F">
            <w:pPr>
              <w:pStyle w:val="ConsPlusNormal"/>
              <w:ind w:firstLine="0"/>
              <w:rPr>
                <w:rFonts w:ascii="Times New Roman" w:hAnsi="Times New Roman" w:cs="Times New Roman"/>
                <w:i/>
              </w:rPr>
            </w:pPr>
            <w:r>
              <w:rPr>
                <w:rFonts w:ascii="Times New Roman" w:hAnsi="Times New Roman" w:cs="Times New Roman"/>
                <w:color w:val="000000"/>
              </w:rPr>
              <w:t>Служба по работе с населением</w:t>
            </w:r>
            <w:r w:rsidR="00B736A1">
              <w:rPr>
                <w:rFonts w:ascii="Times New Roman" w:hAnsi="Times New Roman" w:cs="Times New Roman"/>
                <w:color w:val="000000"/>
              </w:rPr>
              <w:t xml:space="preserve"> администрации сельского поселения Покур</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D72E82" w:rsidRPr="00D72E82" w:rsidRDefault="00D72E82" w:rsidP="00D72E82">
            <w:pPr>
              <w:jc w:val="both"/>
              <w:rPr>
                <w:sz w:val="20"/>
                <w:szCs w:val="20"/>
                <w:lang w:eastAsia="ar-SA"/>
              </w:rPr>
            </w:pPr>
            <w:r w:rsidRPr="00D72E82">
              <w:rPr>
                <w:sz w:val="20"/>
                <w:szCs w:val="20"/>
                <w:lang w:eastAsia="ar-SA"/>
              </w:rPr>
              <w:t>1.Повышение надежности и качества предоставления жилищно-коммунальных услуг;</w:t>
            </w:r>
          </w:p>
          <w:p w:rsidR="00AD1241" w:rsidRPr="00D72E82" w:rsidRDefault="000468BB" w:rsidP="00D72E82">
            <w:pPr>
              <w:pStyle w:val="ConsPlusNormal"/>
              <w:ind w:firstLine="0"/>
              <w:jc w:val="both"/>
              <w:rPr>
                <w:rFonts w:ascii="Times New Roman" w:hAnsi="Times New Roman" w:cs="Times New Roman"/>
                <w:i/>
              </w:rPr>
            </w:pPr>
            <w:r>
              <w:rPr>
                <w:rFonts w:ascii="Times New Roman" w:hAnsi="Times New Roman" w:cs="Times New Roman"/>
              </w:rPr>
              <w:t>2</w:t>
            </w:r>
            <w:r w:rsidR="00D72E82" w:rsidRPr="00D72E82">
              <w:rPr>
                <w:rFonts w:ascii="Times New Roman" w:hAnsi="Times New Roman" w:cs="Times New Roman"/>
              </w:rPr>
              <w:t>.Повышение уровня благоустройства поселения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D72E82" w:rsidRPr="00D72E82" w:rsidRDefault="00D72E82" w:rsidP="00D72E82">
            <w:pPr>
              <w:jc w:val="both"/>
              <w:rPr>
                <w:sz w:val="20"/>
                <w:szCs w:val="20"/>
              </w:rPr>
            </w:pPr>
            <w:r w:rsidRPr="00D72E82">
              <w:rPr>
                <w:sz w:val="20"/>
                <w:szCs w:val="20"/>
              </w:rPr>
              <w:t>1. Обеспечение условий для выполнения полномочий по предоставлению качественных коммунальных услуг;</w:t>
            </w:r>
          </w:p>
          <w:p w:rsidR="0002500F" w:rsidRPr="00D72E82" w:rsidRDefault="000468BB" w:rsidP="009A0D40">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 Повышение уровня благоустройства дворовых территорий и мест общего пользования в населенных пунктах поселения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Default="003620BF" w:rsidP="00D72E82">
            <w:pPr>
              <w:pStyle w:val="ConsPlusNormal"/>
              <w:ind w:firstLine="0"/>
              <w:jc w:val="both"/>
              <w:rPr>
                <w:rFonts w:ascii="Times New Roman" w:hAnsi="Times New Roman" w:cs="Times New Roman"/>
                <w:i/>
              </w:rPr>
            </w:pPr>
          </w:p>
          <w:p w:rsidR="00A7285E" w:rsidRPr="008C0713" w:rsidRDefault="008C0713" w:rsidP="00D72E82">
            <w:pPr>
              <w:pStyle w:val="ConsPlusNormal"/>
              <w:ind w:firstLine="0"/>
              <w:jc w:val="both"/>
              <w:rPr>
                <w:rFonts w:ascii="Times New Roman" w:hAnsi="Times New Roman" w:cs="Times New Roman"/>
              </w:rPr>
            </w:pPr>
            <w:r>
              <w:rPr>
                <w:rFonts w:ascii="Times New Roman" w:hAnsi="Times New Roman" w:cs="Times New Roman"/>
              </w:rPr>
              <w:t>Не предусмотрены</w:t>
            </w: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Pr="00D72E82" w:rsidRDefault="00A7285E" w:rsidP="00D72E82">
            <w:pPr>
              <w:pStyle w:val="ConsPlusNormal"/>
              <w:ind w:firstLine="0"/>
              <w:jc w:val="both"/>
              <w:rPr>
                <w:rFonts w:ascii="Times New Roman" w:hAnsi="Times New Roman" w:cs="Times New Roman"/>
                <w:i/>
              </w:rPr>
            </w:pP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w:t>
            </w:r>
            <w:r w:rsidRPr="002071FF">
              <w:rPr>
                <w:rFonts w:ascii="Times New Roman" w:hAnsi="Times New Roman" w:cs="Times New Roman"/>
              </w:rPr>
              <w:t>и</w:t>
            </w:r>
            <w:r w:rsidRPr="002071FF">
              <w:rPr>
                <w:rFonts w:ascii="Times New Roman" w:hAnsi="Times New Roman" w:cs="Times New Roman"/>
              </w:rPr>
              <w:t>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w:t>
            </w:r>
            <w:r w:rsidRPr="002071FF">
              <w:rPr>
                <w:rFonts w:ascii="Times New Roman" w:hAnsi="Times New Roman" w:cs="Times New Roman"/>
              </w:rPr>
              <w:t>а</w:t>
            </w:r>
            <w:r w:rsidRPr="002071FF">
              <w:rPr>
                <w:rFonts w:ascii="Times New Roman" w:hAnsi="Times New Roman" w:cs="Times New Roman"/>
              </w:rPr>
              <w:t>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D72E82">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6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60" w:type="dxa"/>
          </w:tcPr>
          <w:p w:rsidR="003137F5" w:rsidRPr="00B14A3B" w:rsidRDefault="003137F5"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3137F5" w:rsidRPr="00B14A3B" w:rsidRDefault="003137F5"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3137F5" w:rsidRPr="00B14A3B" w:rsidRDefault="003137F5"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3137F5" w:rsidRPr="00B14A3B" w:rsidRDefault="003137F5"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до</w:t>
            </w:r>
            <w:r w:rsidRPr="00B14A3B">
              <w:rPr>
                <w:rFonts w:ascii="Times New Roman" w:hAnsi="Times New Roman" w:cs="Times New Roman"/>
                <w:sz w:val="22"/>
                <w:szCs w:val="22"/>
              </w:rPr>
              <w:t>с</w:t>
            </w:r>
            <w:r w:rsidRPr="00B14A3B">
              <w:rPr>
                <w:rFonts w:ascii="Times New Roman" w:hAnsi="Times New Roman" w:cs="Times New Roman"/>
                <w:sz w:val="22"/>
                <w:szCs w:val="22"/>
              </w:rPr>
              <w:t>тижение п</w:t>
            </w:r>
            <w:r w:rsidRPr="00B14A3B">
              <w:rPr>
                <w:rFonts w:ascii="Times New Roman" w:hAnsi="Times New Roman" w:cs="Times New Roman"/>
                <w:sz w:val="22"/>
                <w:szCs w:val="22"/>
              </w:rPr>
              <w:t>о</w:t>
            </w:r>
            <w:r w:rsidRPr="00B14A3B">
              <w:rPr>
                <w:rFonts w:ascii="Times New Roman" w:hAnsi="Times New Roman" w:cs="Times New Roman"/>
                <w:sz w:val="22"/>
                <w:szCs w:val="22"/>
              </w:rPr>
              <w:t>казателя</w:t>
            </w:r>
          </w:p>
        </w:tc>
      </w:tr>
      <w:tr w:rsidR="003137F5" w:rsidRPr="00B14A3B" w:rsidTr="00D72E82">
        <w:trPr>
          <w:trHeight w:val="336"/>
          <w:jc w:val="center"/>
        </w:trPr>
        <w:tc>
          <w:tcPr>
            <w:tcW w:w="2767"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6"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3137F5" w:rsidRPr="00B14A3B" w:rsidRDefault="00023B3B" w:rsidP="00023B3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w:t>
            </w:r>
            <w:r w:rsidR="003137F5" w:rsidRPr="00C60475">
              <w:rPr>
                <w:rFonts w:ascii="Times New Roman" w:hAnsi="Times New Roman" w:cs="Times New Roman"/>
                <w:sz w:val="22"/>
                <w:szCs w:val="22"/>
              </w:rPr>
              <w:t>ол</w:t>
            </w:r>
            <w:r>
              <w:rPr>
                <w:rFonts w:ascii="Times New Roman" w:hAnsi="Times New Roman" w:cs="Times New Roman"/>
                <w:sz w:val="22"/>
                <w:szCs w:val="22"/>
              </w:rPr>
              <w:t>я</w:t>
            </w:r>
            <w:r w:rsidR="003137F5" w:rsidRPr="00C60475">
              <w:rPr>
                <w:rFonts w:ascii="Times New Roman" w:hAnsi="Times New Roman" w:cs="Times New Roman"/>
                <w:sz w:val="22"/>
                <w:szCs w:val="22"/>
              </w:rPr>
              <w:t xml:space="preserve"> террит</w:t>
            </w:r>
            <w:r w:rsidR="003137F5" w:rsidRPr="00C60475">
              <w:rPr>
                <w:rFonts w:ascii="Times New Roman" w:hAnsi="Times New Roman" w:cs="Times New Roman"/>
                <w:sz w:val="22"/>
                <w:szCs w:val="22"/>
              </w:rPr>
              <w:t>о</w:t>
            </w:r>
            <w:r w:rsidR="003137F5" w:rsidRPr="00C60475">
              <w:rPr>
                <w:rFonts w:ascii="Times New Roman" w:hAnsi="Times New Roman" w:cs="Times New Roman"/>
                <w:sz w:val="22"/>
                <w:szCs w:val="22"/>
              </w:rPr>
              <w:t>рии поселения, обеспеченного всеми видами благоустройства (%)</w:t>
            </w:r>
          </w:p>
        </w:tc>
        <w:tc>
          <w:tcPr>
            <w:tcW w:w="1905"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w:t>
            </w:r>
            <w:r w:rsidRPr="00C2087C">
              <w:rPr>
                <w:rFonts w:ascii="Times New Roman" w:hAnsi="Times New Roman" w:cs="Times New Roman"/>
                <w:sz w:val="22"/>
                <w:szCs w:val="22"/>
              </w:rPr>
              <w:t>а</w:t>
            </w:r>
            <w:r w:rsidRPr="00C2087C">
              <w:rPr>
                <w:rFonts w:ascii="Times New Roman" w:hAnsi="Times New Roman" w:cs="Times New Roman"/>
                <w:sz w:val="22"/>
                <w:szCs w:val="22"/>
              </w:rPr>
              <w:t>кон от 06.10.2003 № 131-ФЗ «Об общих принципах организации м</w:t>
            </w:r>
            <w:r w:rsidRPr="00C2087C">
              <w:rPr>
                <w:rFonts w:ascii="Times New Roman" w:hAnsi="Times New Roman" w:cs="Times New Roman"/>
                <w:sz w:val="22"/>
                <w:szCs w:val="22"/>
              </w:rPr>
              <w:t>е</w:t>
            </w:r>
            <w:r w:rsidRPr="00C2087C">
              <w:rPr>
                <w:rFonts w:ascii="Times New Roman" w:hAnsi="Times New Roman" w:cs="Times New Roman"/>
                <w:sz w:val="22"/>
                <w:szCs w:val="22"/>
              </w:rPr>
              <w:t>стного самоупра</w:t>
            </w:r>
            <w:r w:rsidRPr="00C2087C">
              <w:rPr>
                <w:rFonts w:ascii="Times New Roman" w:hAnsi="Times New Roman" w:cs="Times New Roman"/>
                <w:sz w:val="22"/>
                <w:szCs w:val="22"/>
              </w:rPr>
              <w:t>в</w:t>
            </w:r>
            <w:r w:rsidRPr="00C2087C">
              <w:rPr>
                <w:rFonts w:ascii="Times New Roman" w:hAnsi="Times New Roman" w:cs="Times New Roman"/>
                <w:sz w:val="22"/>
                <w:szCs w:val="22"/>
              </w:rPr>
              <w:t>ления в Росси</w:t>
            </w:r>
            <w:r w:rsidRPr="00C2087C">
              <w:rPr>
                <w:rFonts w:ascii="Times New Roman" w:hAnsi="Times New Roman" w:cs="Times New Roman"/>
                <w:sz w:val="22"/>
                <w:szCs w:val="22"/>
              </w:rPr>
              <w:t>й</w:t>
            </w:r>
            <w:r w:rsidRPr="00C2087C">
              <w:rPr>
                <w:rFonts w:ascii="Times New Roman" w:hAnsi="Times New Roman" w:cs="Times New Roman"/>
                <w:sz w:val="22"/>
                <w:szCs w:val="22"/>
              </w:rPr>
              <w:t>ской Федерации», в соответствии с законодательс</w:t>
            </w:r>
            <w:r w:rsidRPr="00C2087C">
              <w:rPr>
                <w:rFonts w:ascii="Times New Roman" w:hAnsi="Times New Roman" w:cs="Times New Roman"/>
                <w:sz w:val="22"/>
                <w:szCs w:val="22"/>
              </w:rPr>
              <w:t>т</w:t>
            </w:r>
            <w:r w:rsidRPr="00C2087C">
              <w:rPr>
                <w:rFonts w:ascii="Times New Roman" w:hAnsi="Times New Roman" w:cs="Times New Roman"/>
                <w:sz w:val="22"/>
                <w:szCs w:val="22"/>
              </w:rPr>
              <w:t>вом Ханты-Мансийского а</w:t>
            </w:r>
            <w:r w:rsidRPr="00C2087C">
              <w:rPr>
                <w:rFonts w:ascii="Times New Roman" w:hAnsi="Times New Roman" w:cs="Times New Roman"/>
                <w:sz w:val="22"/>
                <w:szCs w:val="22"/>
              </w:rPr>
              <w:t>в</w:t>
            </w:r>
            <w:r w:rsidRPr="00C2087C">
              <w:rPr>
                <w:rFonts w:ascii="Times New Roman" w:hAnsi="Times New Roman" w:cs="Times New Roman"/>
                <w:sz w:val="22"/>
                <w:szCs w:val="22"/>
              </w:rPr>
              <w:t>тономного округа – Югры.</w:t>
            </w:r>
            <w:r w:rsidRPr="0018245D">
              <w:rPr>
                <w:rFonts w:ascii="Times New Roman" w:hAnsi="Times New Roman" w:cs="Times New Roman"/>
                <w:sz w:val="22"/>
                <w:szCs w:val="22"/>
              </w:rPr>
              <w:t>»</w:t>
            </w:r>
          </w:p>
        </w:tc>
        <w:tc>
          <w:tcPr>
            <w:tcW w:w="1266"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w:t>
            </w:r>
            <w:r w:rsidRPr="00C61829">
              <w:rPr>
                <w:rFonts w:ascii="Times New Roman" w:hAnsi="Times New Roman" w:cs="Times New Roman"/>
                <w:sz w:val="22"/>
                <w:szCs w:val="22"/>
              </w:rPr>
              <w:t>а</w:t>
            </w:r>
            <w:r w:rsidRPr="00C61829">
              <w:rPr>
                <w:rFonts w:ascii="Times New Roman" w:hAnsi="Times New Roman" w:cs="Times New Roman"/>
                <w:sz w:val="22"/>
                <w:szCs w:val="22"/>
              </w:rPr>
              <w:t>селением администр</w:t>
            </w:r>
            <w:r w:rsidRPr="00C61829">
              <w:rPr>
                <w:rFonts w:ascii="Times New Roman" w:hAnsi="Times New Roman" w:cs="Times New Roman"/>
                <w:sz w:val="22"/>
                <w:szCs w:val="22"/>
              </w:rPr>
              <w:t>а</w:t>
            </w:r>
            <w:r w:rsidRPr="00C61829">
              <w:rPr>
                <w:rFonts w:ascii="Times New Roman" w:hAnsi="Times New Roman" w:cs="Times New Roman"/>
                <w:sz w:val="22"/>
                <w:szCs w:val="22"/>
              </w:rPr>
              <w:t>ции сельск</w:t>
            </w:r>
            <w:r w:rsidRPr="00C61829">
              <w:rPr>
                <w:rFonts w:ascii="Times New Roman" w:hAnsi="Times New Roman" w:cs="Times New Roman"/>
                <w:sz w:val="22"/>
                <w:szCs w:val="22"/>
              </w:rPr>
              <w:t>о</w:t>
            </w:r>
            <w:r w:rsidRPr="00C61829">
              <w:rPr>
                <w:rFonts w:ascii="Times New Roman" w:hAnsi="Times New Roman" w:cs="Times New Roman"/>
                <w:sz w:val="22"/>
                <w:szCs w:val="22"/>
              </w:rPr>
              <w:t>го поселения Покур</w:t>
            </w:r>
          </w:p>
        </w:tc>
      </w:tr>
      <w:tr w:rsidR="00C62653" w:rsidRPr="00B14A3B" w:rsidTr="00D72E82">
        <w:trPr>
          <w:trHeight w:val="20"/>
          <w:jc w:val="center"/>
        </w:trPr>
        <w:tc>
          <w:tcPr>
            <w:tcW w:w="2767"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6"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701" w:type="dxa"/>
          </w:tcPr>
          <w:p w:rsidR="008C0713"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населения пос</w:t>
            </w:r>
            <w:r w:rsidRPr="006D5310">
              <w:rPr>
                <w:rFonts w:ascii="Times New Roman" w:hAnsi="Times New Roman" w:cs="Times New Roman"/>
                <w:sz w:val="22"/>
                <w:szCs w:val="22"/>
              </w:rPr>
              <w:t>е</w:t>
            </w:r>
            <w:r w:rsidRPr="006D5310">
              <w:rPr>
                <w:rFonts w:ascii="Times New Roman" w:hAnsi="Times New Roman" w:cs="Times New Roman"/>
                <w:sz w:val="22"/>
                <w:szCs w:val="22"/>
              </w:rPr>
              <w:t>ления комм</w:t>
            </w:r>
            <w:r w:rsidRPr="006D5310">
              <w:rPr>
                <w:rFonts w:ascii="Times New Roman" w:hAnsi="Times New Roman" w:cs="Times New Roman"/>
                <w:sz w:val="22"/>
                <w:szCs w:val="22"/>
              </w:rPr>
              <w:t>у</w:t>
            </w:r>
            <w:r w:rsidRPr="006D5310">
              <w:rPr>
                <w:rFonts w:ascii="Times New Roman" w:hAnsi="Times New Roman" w:cs="Times New Roman"/>
                <w:sz w:val="22"/>
                <w:szCs w:val="22"/>
              </w:rPr>
              <w:t>н</w:t>
            </w:r>
            <w:r>
              <w:rPr>
                <w:rFonts w:ascii="Times New Roman" w:hAnsi="Times New Roman" w:cs="Times New Roman"/>
                <w:sz w:val="22"/>
                <w:szCs w:val="22"/>
              </w:rPr>
              <w:t>аль</w:t>
            </w:r>
            <w:r w:rsidRPr="006D5310">
              <w:rPr>
                <w:rFonts w:ascii="Times New Roman" w:hAnsi="Times New Roman" w:cs="Times New Roman"/>
                <w:sz w:val="22"/>
                <w:szCs w:val="22"/>
              </w:rPr>
              <w:t>ными усл</w:t>
            </w:r>
            <w:r w:rsidRPr="006D5310">
              <w:rPr>
                <w:rFonts w:ascii="Times New Roman" w:hAnsi="Times New Roman" w:cs="Times New Roman"/>
                <w:sz w:val="22"/>
                <w:szCs w:val="22"/>
              </w:rPr>
              <w:t>у</w:t>
            </w:r>
            <w:r w:rsidRPr="006D5310">
              <w:rPr>
                <w:rFonts w:ascii="Times New Roman" w:hAnsi="Times New Roman" w:cs="Times New Roman"/>
                <w:sz w:val="22"/>
                <w:szCs w:val="22"/>
              </w:rPr>
              <w:t>гами нормати</w:t>
            </w:r>
            <w:r w:rsidRPr="006D5310">
              <w:rPr>
                <w:rFonts w:ascii="Times New Roman" w:hAnsi="Times New Roman" w:cs="Times New Roman"/>
                <w:sz w:val="22"/>
                <w:szCs w:val="22"/>
              </w:rPr>
              <w:t>в</w:t>
            </w:r>
            <w:r w:rsidRPr="006D5310">
              <w:rPr>
                <w:rFonts w:ascii="Times New Roman" w:hAnsi="Times New Roman" w:cs="Times New Roman"/>
                <w:sz w:val="22"/>
                <w:szCs w:val="22"/>
              </w:rPr>
              <w:t xml:space="preserve">ного качества </w:t>
            </w:r>
          </w:p>
          <w:p w:rsidR="00C62653" w:rsidRPr="00944246"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 %)</w:t>
            </w:r>
          </w:p>
        </w:tc>
        <w:tc>
          <w:tcPr>
            <w:tcW w:w="1905"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w:t>
            </w:r>
            <w:r w:rsidRPr="00C2087C">
              <w:rPr>
                <w:bCs/>
                <w:kern w:val="36"/>
                <w:sz w:val="22"/>
                <w:szCs w:val="22"/>
              </w:rPr>
              <w:t>а</w:t>
            </w:r>
            <w:r w:rsidRPr="00C2087C">
              <w:rPr>
                <w:bCs/>
                <w:kern w:val="36"/>
                <w:sz w:val="22"/>
                <w:szCs w:val="22"/>
              </w:rPr>
              <w:t>кон от 06.10.2003 № 131-ФЗ «Об общих принципах организации м</w:t>
            </w:r>
            <w:r w:rsidRPr="00C2087C">
              <w:rPr>
                <w:bCs/>
                <w:kern w:val="36"/>
                <w:sz w:val="22"/>
                <w:szCs w:val="22"/>
              </w:rPr>
              <w:t>е</w:t>
            </w:r>
            <w:r w:rsidRPr="00C2087C">
              <w:rPr>
                <w:bCs/>
                <w:kern w:val="36"/>
                <w:sz w:val="22"/>
                <w:szCs w:val="22"/>
              </w:rPr>
              <w:t>стного само</w:t>
            </w:r>
            <w:r>
              <w:rPr>
                <w:bCs/>
                <w:kern w:val="36"/>
                <w:sz w:val="22"/>
                <w:szCs w:val="22"/>
              </w:rPr>
              <w:t>упра</w:t>
            </w:r>
            <w:r>
              <w:rPr>
                <w:bCs/>
                <w:kern w:val="36"/>
                <w:sz w:val="22"/>
                <w:szCs w:val="22"/>
              </w:rPr>
              <w:t>в</w:t>
            </w:r>
            <w:r w:rsidRPr="00C2087C">
              <w:rPr>
                <w:bCs/>
                <w:kern w:val="36"/>
                <w:sz w:val="22"/>
                <w:szCs w:val="22"/>
              </w:rPr>
              <w:t>ления в Росси</w:t>
            </w:r>
            <w:r w:rsidRPr="00C2087C">
              <w:rPr>
                <w:bCs/>
                <w:kern w:val="36"/>
                <w:sz w:val="22"/>
                <w:szCs w:val="22"/>
              </w:rPr>
              <w:t>й</w:t>
            </w:r>
            <w:r w:rsidRPr="00C2087C">
              <w:rPr>
                <w:bCs/>
                <w:kern w:val="36"/>
                <w:sz w:val="22"/>
                <w:szCs w:val="22"/>
              </w:rPr>
              <w:t>ской Федерации», в соответствии с законодательс</w:t>
            </w:r>
            <w:r w:rsidRPr="00C2087C">
              <w:rPr>
                <w:bCs/>
                <w:kern w:val="36"/>
                <w:sz w:val="22"/>
                <w:szCs w:val="22"/>
              </w:rPr>
              <w:t>т</w:t>
            </w:r>
            <w:r w:rsidRPr="00C2087C">
              <w:rPr>
                <w:bCs/>
                <w:kern w:val="36"/>
                <w:sz w:val="22"/>
                <w:szCs w:val="22"/>
              </w:rPr>
              <w:t>вом Ханты-Мансийского а</w:t>
            </w:r>
            <w:r w:rsidRPr="00C2087C">
              <w:rPr>
                <w:bCs/>
                <w:kern w:val="36"/>
                <w:sz w:val="22"/>
                <w:szCs w:val="22"/>
              </w:rPr>
              <w:t>в</w:t>
            </w:r>
            <w:r w:rsidRPr="00C2087C">
              <w:rPr>
                <w:bCs/>
                <w:kern w:val="36"/>
                <w:sz w:val="22"/>
                <w:szCs w:val="22"/>
              </w:rPr>
              <w:t xml:space="preserve">тономного округа </w:t>
            </w:r>
            <w:r w:rsidRPr="00C2087C">
              <w:rPr>
                <w:bCs/>
                <w:kern w:val="36"/>
                <w:sz w:val="22"/>
                <w:szCs w:val="22"/>
              </w:rPr>
              <w:lastRenderedPageBreak/>
              <w:t xml:space="preserve">– Югры. </w:t>
            </w:r>
          </w:p>
        </w:tc>
        <w:tc>
          <w:tcPr>
            <w:tcW w:w="1266"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lastRenderedPageBreak/>
              <w:t>100,0</w:t>
            </w:r>
          </w:p>
        </w:tc>
        <w:tc>
          <w:tcPr>
            <w:tcW w:w="860"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w:t>
            </w:r>
            <w:r w:rsidRPr="00C61829">
              <w:rPr>
                <w:rFonts w:ascii="Times New Roman" w:hAnsi="Times New Roman" w:cs="Times New Roman"/>
                <w:sz w:val="22"/>
                <w:szCs w:val="22"/>
              </w:rPr>
              <w:t>а</w:t>
            </w:r>
            <w:r w:rsidRPr="00C61829">
              <w:rPr>
                <w:rFonts w:ascii="Times New Roman" w:hAnsi="Times New Roman" w:cs="Times New Roman"/>
                <w:sz w:val="22"/>
                <w:szCs w:val="22"/>
              </w:rPr>
              <w:t>селением администр</w:t>
            </w:r>
            <w:r w:rsidRPr="00C61829">
              <w:rPr>
                <w:rFonts w:ascii="Times New Roman" w:hAnsi="Times New Roman" w:cs="Times New Roman"/>
                <w:sz w:val="22"/>
                <w:szCs w:val="22"/>
              </w:rPr>
              <w:t>а</w:t>
            </w:r>
            <w:r w:rsidRPr="00C61829">
              <w:rPr>
                <w:rFonts w:ascii="Times New Roman" w:hAnsi="Times New Roman" w:cs="Times New Roman"/>
                <w:sz w:val="22"/>
                <w:szCs w:val="22"/>
              </w:rPr>
              <w:t>ции сельск</w:t>
            </w:r>
            <w:r w:rsidRPr="00C61829">
              <w:rPr>
                <w:rFonts w:ascii="Times New Roman" w:hAnsi="Times New Roman" w:cs="Times New Roman"/>
                <w:sz w:val="22"/>
                <w:szCs w:val="22"/>
              </w:rPr>
              <w:t>о</w:t>
            </w:r>
            <w:r w:rsidRPr="00C61829">
              <w:rPr>
                <w:rFonts w:ascii="Times New Roman" w:hAnsi="Times New Roman" w:cs="Times New Roman"/>
                <w:sz w:val="22"/>
                <w:szCs w:val="22"/>
              </w:rPr>
              <w:t>го поселения Покур</w:t>
            </w:r>
          </w:p>
        </w:tc>
      </w:tr>
      <w:tr w:rsidR="003137F5" w:rsidRPr="00B14A3B" w:rsidTr="00EB5C9B">
        <w:trPr>
          <w:trHeight w:val="20"/>
          <w:jc w:val="center"/>
        </w:trPr>
        <w:tc>
          <w:tcPr>
            <w:tcW w:w="2767" w:type="dxa"/>
            <w:vMerge w:val="restart"/>
          </w:tcPr>
          <w:p w:rsidR="00507C2D" w:rsidRDefault="00507C2D" w:rsidP="00EB5C9B">
            <w:pPr>
              <w:pStyle w:val="ConsPlusNormal"/>
              <w:ind w:firstLine="0"/>
              <w:contextualSpacing/>
              <w:jc w:val="center"/>
              <w:rPr>
                <w:rFonts w:ascii="Times New Roman" w:hAnsi="Times New Roman" w:cs="Times New Roman"/>
                <w:sz w:val="22"/>
                <w:szCs w:val="22"/>
              </w:rPr>
            </w:pPr>
          </w:p>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507C2D" w:rsidRDefault="00507C2D" w:rsidP="00EB5C9B">
            <w:pPr>
              <w:pStyle w:val="ConsPlusNormal"/>
              <w:jc w:val="center"/>
              <w:rPr>
                <w:rFonts w:ascii="Times New Roman" w:hAnsi="Times New Roman" w:cs="Times New Roman"/>
                <w:sz w:val="22"/>
                <w:szCs w:val="22"/>
              </w:rPr>
            </w:pPr>
          </w:p>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D72E82">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66" w:type="dxa"/>
          </w:tcPr>
          <w:p w:rsidR="003137F5" w:rsidRPr="00B14A3B" w:rsidRDefault="003137F5" w:rsidP="00B736A1">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1713" w:type="dxa"/>
            <w:gridSpan w:val="2"/>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3137F5" w:rsidRPr="00B14A3B" w:rsidRDefault="003137F5"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37F5" w:rsidRPr="00555746" w:rsidRDefault="002835D0" w:rsidP="0094715F">
            <w:pPr>
              <w:jc w:val="center"/>
              <w:rPr>
                <w:sz w:val="22"/>
                <w:szCs w:val="22"/>
              </w:rPr>
            </w:pPr>
            <w:r>
              <w:rPr>
                <w:sz w:val="22"/>
                <w:szCs w:val="22"/>
              </w:rPr>
              <w:t>20328,</w:t>
            </w:r>
            <w:r w:rsidR="009D78E4">
              <w:rPr>
                <w:sz w:val="22"/>
                <w:szCs w:val="22"/>
              </w:rPr>
              <w:t>4</w:t>
            </w:r>
          </w:p>
        </w:tc>
        <w:tc>
          <w:tcPr>
            <w:tcW w:w="1266" w:type="dxa"/>
            <w:tcBorders>
              <w:top w:val="single" w:sz="4" w:space="0" w:color="auto"/>
              <w:left w:val="nil"/>
              <w:bottom w:val="single" w:sz="4" w:space="0" w:color="auto"/>
              <w:right w:val="single" w:sz="4" w:space="0" w:color="auto"/>
            </w:tcBorders>
            <w:shd w:val="clear" w:color="auto" w:fill="auto"/>
          </w:tcPr>
          <w:p w:rsidR="003137F5" w:rsidRPr="00555746" w:rsidRDefault="009D78E4" w:rsidP="00404E43">
            <w:pPr>
              <w:jc w:val="center"/>
              <w:rPr>
                <w:sz w:val="22"/>
                <w:szCs w:val="22"/>
              </w:rPr>
            </w:pPr>
            <w:r>
              <w:rPr>
                <w:sz w:val="22"/>
                <w:szCs w:val="22"/>
              </w:rPr>
              <w:t>12 838,3</w:t>
            </w:r>
            <w:r w:rsidR="00782CC7">
              <w:rPr>
                <w:sz w:val="22"/>
                <w:szCs w:val="22"/>
              </w:rPr>
              <w:t>0</w:t>
            </w:r>
          </w:p>
        </w:tc>
        <w:tc>
          <w:tcPr>
            <w:tcW w:w="1713"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4450F" w:rsidP="00404E43">
            <w:pPr>
              <w:jc w:val="center"/>
              <w:rPr>
                <w:sz w:val="22"/>
                <w:szCs w:val="22"/>
              </w:rPr>
            </w:pPr>
            <w:r>
              <w:rPr>
                <w:sz w:val="22"/>
                <w:szCs w:val="22"/>
              </w:rPr>
              <w:t>3810,</w:t>
            </w:r>
            <w:r w:rsidR="005C51BA">
              <w:rPr>
                <w:sz w:val="22"/>
                <w:szCs w:val="22"/>
              </w:rPr>
              <w:t>1</w:t>
            </w:r>
          </w:p>
        </w:tc>
        <w:tc>
          <w:tcPr>
            <w:tcW w:w="198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AA2A28" w:rsidP="00404E43">
            <w:pPr>
              <w:jc w:val="center"/>
              <w:rPr>
                <w:sz w:val="22"/>
                <w:szCs w:val="22"/>
              </w:rPr>
            </w:pPr>
            <w:r>
              <w:rPr>
                <w:sz w:val="22"/>
                <w:szCs w:val="22"/>
              </w:rPr>
              <w:t>3680,</w:t>
            </w:r>
            <w:r w:rsidR="005C51BA">
              <w:rPr>
                <w:sz w:val="22"/>
                <w:szCs w:val="22"/>
              </w:rPr>
              <w:t>0</w:t>
            </w:r>
          </w:p>
        </w:tc>
        <w:tc>
          <w:tcPr>
            <w:tcW w:w="127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94715F" w:rsidRPr="00B14A3B" w:rsidTr="00466290">
        <w:trPr>
          <w:trHeight w:val="20"/>
          <w:jc w:val="center"/>
        </w:trPr>
        <w:tc>
          <w:tcPr>
            <w:tcW w:w="2767" w:type="dxa"/>
            <w:vMerge/>
          </w:tcPr>
          <w:p w:rsidR="0094715F" w:rsidRPr="00B14A3B" w:rsidRDefault="0094715F" w:rsidP="0094715F">
            <w:pPr>
              <w:pStyle w:val="ConsPlusNormal"/>
              <w:ind w:firstLine="160"/>
              <w:contextualSpacing/>
              <w:jc w:val="center"/>
              <w:rPr>
                <w:rFonts w:ascii="Times New Roman" w:hAnsi="Times New Roman" w:cs="Times New Roman"/>
                <w:sz w:val="22"/>
                <w:szCs w:val="22"/>
              </w:rPr>
            </w:pPr>
          </w:p>
        </w:tc>
        <w:tc>
          <w:tcPr>
            <w:tcW w:w="2267" w:type="dxa"/>
            <w:gridSpan w:val="2"/>
          </w:tcPr>
          <w:p w:rsidR="0094715F" w:rsidRPr="00B14A3B" w:rsidRDefault="0094715F" w:rsidP="0094715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4715F" w:rsidRPr="00555746" w:rsidRDefault="002835D0" w:rsidP="0094715F">
            <w:pPr>
              <w:jc w:val="center"/>
              <w:rPr>
                <w:sz w:val="22"/>
                <w:szCs w:val="22"/>
              </w:rPr>
            </w:pPr>
            <w:r>
              <w:rPr>
                <w:sz w:val="22"/>
                <w:szCs w:val="22"/>
              </w:rPr>
              <w:t>20328,</w:t>
            </w:r>
            <w:r w:rsidR="009D78E4">
              <w:rPr>
                <w:sz w:val="22"/>
                <w:szCs w:val="22"/>
              </w:rPr>
              <w:t>4</w:t>
            </w:r>
          </w:p>
        </w:tc>
        <w:tc>
          <w:tcPr>
            <w:tcW w:w="1266" w:type="dxa"/>
            <w:tcBorders>
              <w:top w:val="single" w:sz="4" w:space="0" w:color="auto"/>
              <w:left w:val="nil"/>
              <w:bottom w:val="single" w:sz="4" w:space="0" w:color="auto"/>
              <w:right w:val="single" w:sz="4" w:space="0" w:color="auto"/>
            </w:tcBorders>
            <w:shd w:val="clear" w:color="auto" w:fill="auto"/>
          </w:tcPr>
          <w:p w:rsidR="0094715F" w:rsidRPr="00555746" w:rsidRDefault="009D78E4" w:rsidP="0094715F">
            <w:pPr>
              <w:jc w:val="center"/>
              <w:rPr>
                <w:sz w:val="22"/>
                <w:szCs w:val="22"/>
              </w:rPr>
            </w:pPr>
            <w:r>
              <w:rPr>
                <w:sz w:val="22"/>
                <w:szCs w:val="22"/>
              </w:rPr>
              <w:t>12 838,3</w:t>
            </w:r>
            <w:r w:rsidR="00782CC7">
              <w:rPr>
                <w:sz w:val="22"/>
                <w:szCs w:val="22"/>
              </w:rPr>
              <w:t>0</w:t>
            </w:r>
          </w:p>
        </w:tc>
        <w:tc>
          <w:tcPr>
            <w:tcW w:w="1713"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3810,</w:t>
            </w:r>
            <w:r w:rsidR="005C51BA">
              <w:rPr>
                <w:sz w:val="22"/>
                <w:szCs w:val="22"/>
              </w:rPr>
              <w:t>1</w:t>
            </w:r>
          </w:p>
        </w:tc>
        <w:tc>
          <w:tcPr>
            <w:tcW w:w="1986"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3680,</w:t>
            </w:r>
            <w:r w:rsidR="005C51BA">
              <w:rPr>
                <w:sz w:val="22"/>
                <w:szCs w:val="22"/>
              </w:rPr>
              <w:t>0</w:t>
            </w:r>
          </w:p>
        </w:tc>
        <w:tc>
          <w:tcPr>
            <w:tcW w:w="1276" w:type="dxa"/>
            <w:gridSpan w:val="2"/>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r>
      <w:tr w:rsidR="00D72E82" w:rsidRPr="00B14A3B" w:rsidTr="00D72E82">
        <w:trPr>
          <w:jc w:val="center"/>
        </w:trPr>
        <w:tc>
          <w:tcPr>
            <w:tcW w:w="2767" w:type="dxa"/>
            <w:vMerge/>
          </w:tcPr>
          <w:p w:rsidR="00D72E82" w:rsidRPr="00B14A3B" w:rsidRDefault="00D72E8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72E82" w:rsidRPr="00B14A3B" w:rsidRDefault="00D72E8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8105F" w:rsidRDefault="00A8105F"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B736A1" w:rsidRPr="00777EE7" w:rsidRDefault="00B736A1" w:rsidP="00B736A1">
      <w:pPr>
        <w:autoSpaceDE w:val="0"/>
        <w:autoSpaceDN w:val="0"/>
        <w:ind w:left="11328" w:firstLine="708"/>
        <w:jc w:val="center"/>
        <w:rPr>
          <w:b/>
          <w:szCs w:val="24"/>
        </w:rPr>
      </w:pPr>
      <w:r w:rsidRPr="00777EE7">
        <w:rPr>
          <w:b/>
          <w:szCs w:val="24"/>
        </w:rPr>
        <w:t>Приложение1</w:t>
      </w:r>
    </w:p>
    <w:p w:rsidR="000202A5" w:rsidRPr="00B63556" w:rsidRDefault="000202A5" w:rsidP="000202A5">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0202A5" w:rsidRPr="00B63556" w:rsidRDefault="000202A5" w:rsidP="000202A5">
      <w:pPr>
        <w:autoSpaceDE w:val="0"/>
        <w:autoSpaceDN w:val="0"/>
        <w:jc w:val="center"/>
        <w:rPr>
          <w:b/>
          <w:szCs w:val="24"/>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6"/>
        <w:gridCol w:w="2448"/>
        <w:gridCol w:w="2058"/>
        <w:gridCol w:w="2121"/>
        <w:gridCol w:w="1327"/>
        <w:gridCol w:w="1169"/>
        <w:gridCol w:w="1169"/>
        <w:gridCol w:w="1050"/>
        <w:gridCol w:w="1047"/>
        <w:gridCol w:w="1193"/>
      </w:tblGrid>
      <w:tr w:rsidR="000202A5" w:rsidRPr="00B63556" w:rsidTr="005672FA">
        <w:trPr>
          <w:jc w:val="center"/>
        </w:trPr>
        <w:tc>
          <w:tcPr>
            <w:tcW w:w="43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Номер структурн</w:t>
            </w:r>
            <w:r w:rsidRPr="00B63556">
              <w:rPr>
                <w:sz w:val="20"/>
                <w:szCs w:val="20"/>
              </w:rPr>
              <w:t>о</w:t>
            </w:r>
            <w:r w:rsidRPr="00B63556">
              <w:rPr>
                <w:sz w:val="20"/>
                <w:szCs w:val="20"/>
              </w:rPr>
              <w:t>го элемента</w:t>
            </w:r>
          </w:p>
        </w:tc>
        <w:tc>
          <w:tcPr>
            <w:tcW w:w="825" w:type="pct"/>
            <w:gridSpan w:val="2"/>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Структурный элемент муниципальной програ</w:t>
            </w:r>
            <w:r w:rsidRPr="00B63556">
              <w:rPr>
                <w:sz w:val="20"/>
                <w:szCs w:val="20"/>
              </w:rPr>
              <w:t>м</w:t>
            </w:r>
            <w:r w:rsidRPr="00B63556">
              <w:rPr>
                <w:sz w:val="20"/>
                <w:szCs w:val="20"/>
              </w:rPr>
              <w:t>мы &lt;1&gt;&lt;*&gt;</w:t>
            </w:r>
          </w:p>
        </w:tc>
        <w:tc>
          <w:tcPr>
            <w:tcW w:w="69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Ответственный и</w:t>
            </w:r>
            <w:r w:rsidRPr="00B63556">
              <w:rPr>
                <w:sz w:val="20"/>
                <w:szCs w:val="20"/>
              </w:rPr>
              <w:t>с</w:t>
            </w:r>
            <w:r w:rsidRPr="00B63556">
              <w:rPr>
                <w:sz w:val="20"/>
                <w:szCs w:val="20"/>
              </w:rPr>
              <w:t>полн</w:t>
            </w:r>
            <w:r w:rsidRPr="00B63556">
              <w:rPr>
                <w:sz w:val="20"/>
                <w:szCs w:val="20"/>
              </w:rPr>
              <w:t>и</w:t>
            </w:r>
            <w:r w:rsidRPr="00B63556">
              <w:rPr>
                <w:sz w:val="20"/>
                <w:szCs w:val="20"/>
              </w:rPr>
              <w:t>тель/соисполнитель &lt;2&gt;</w:t>
            </w:r>
          </w:p>
        </w:tc>
        <w:tc>
          <w:tcPr>
            <w:tcW w:w="713"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Источники финанс</w:t>
            </w:r>
            <w:r w:rsidRPr="00B63556">
              <w:rPr>
                <w:sz w:val="20"/>
                <w:szCs w:val="20"/>
              </w:rPr>
              <w:t>и</w:t>
            </w:r>
            <w:r w:rsidRPr="00B63556">
              <w:rPr>
                <w:sz w:val="20"/>
                <w:szCs w:val="20"/>
              </w:rPr>
              <w:t>рования</w:t>
            </w:r>
          </w:p>
        </w:tc>
        <w:tc>
          <w:tcPr>
            <w:tcW w:w="2338" w:type="pct"/>
            <w:gridSpan w:val="6"/>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всего</w:t>
            </w:r>
          </w:p>
        </w:tc>
        <w:tc>
          <w:tcPr>
            <w:tcW w:w="1892" w:type="pct"/>
            <w:gridSpan w:val="5"/>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 том числе:</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shd w:val="clear" w:color="auto" w:fill="auto"/>
          </w:tcPr>
          <w:p w:rsidR="000202A5" w:rsidRPr="00B63556" w:rsidRDefault="000202A5" w:rsidP="000202A5">
            <w:pPr>
              <w:rPr>
                <w:sz w:val="20"/>
                <w:szCs w:val="20"/>
              </w:rPr>
            </w:pP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2022 г.</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2023г.</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2024г.</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2025 г.</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2026-2030</w:t>
            </w:r>
          </w:p>
        </w:tc>
      </w:tr>
      <w:tr w:rsidR="000202A5" w:rsidRPr="00B63556" w:rsidTr="005672FA">
        <w:trPr>
          <w:jc w:val="center"/>
        </w:trPr>
        <w:tc>
          <w:tcPr>
            <w:tcW w:w="43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w:t>
            </w:r>
          </w:p>
        </w:tc>
        <w:tc>
          <w:tcPr>
            <w:tcW w:w="825" w:type="pct"/>
            <w:gridSpan w:val="2"/>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w:t>
            </w:r>
          </w:p>
        </w:tc>
        <w:tc>
          <w:tcPr>
            <w:tcW w:w="69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3</w:t>
            </w:r>
          </w:p>
        </w:tc>
        <w:tc>
          <w:tcPr>
            <w:tcW w:w="71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4</w:t>
            </w:r>
          </w:p>
        </w:tc>
        <w:tc>
          <w:tcPr>
            <w:tcW w:w="446"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5</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6</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7</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8</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9</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10</w:t>
            </w:r>
          </w:p>
        </w:tc>
      </w:tr>
      <w:tr w:rsidR="000202A5" w:rsidRPr="00B63556" w:rsidTr="008C0713">
        <w:trPr>
          <w:jc w:val="center"/>
        </w:trPr>
        <w:tc>
          <w:tcPr>
            <w:tcW w:w="5000" w:type="pct"/>
            <w:gridSpan w:val="11"/>
            <w:shd w:val="clear" w:color="auto" w:fill="auto"/>
          </w:tcPr>
          <w:p w:rsidR="000202A5" w:rsidRPr="00B63556" w:rsidRDefault="000202A5" w:rsidP="000202A5">
            <w:pPr>
              <w:widowControl w:val="0"/>
              <w:autoSpaceDE w:val="0"/>
              <w:autoSpaceDN w:val="0"/>
              <w:jc w:val="center"/>
              <w:rPr>
                <w:sz w:val="20"/>
                <w:szCs w:val="20"/>
              </w:rPr>
            </w:pPr>
          </w:p>
        </w:tc>
      </w:tr>
      <w:tr w:rsidR="000202A5" w:rsidRPr="00B63556" w:rsidTr="005672FA">
        <w:trPr>
          <w:trHeight w:val="531"/>
          <w:jc w:val="center"/>
        </w:trPr>
        <w:tc>
          <w:tcPr>
            <w:tcW w:w="432" w:type="pct"/>
            <w:shd w:val="clear" w:color="auto" w:fill="auto"/>
            <w:vAlign w:val="center"/>
          </w:tcPr>
          <w:p w:rsidR="000202A5" w:rsidRPr="00B63556" w:rsidRDefault="000202A5" w:rsidP="000202A5">
            <w:pPr>
              <w:jc w:val="center"/>
              <w:rPr>
                <w:sz w:val="20"/>
                <w:szCs w:val="20"/>
              </w:rPr>
            </w:pPr>
            <w:r>
              <w:rPr>
                <w:sz w:val="20"/>
                <w:szCs w:val="20"/>
              </w:rPr>
              <w:t>1.</w:t>
            </w:r>
          </w:p>
        </w:tc>
        <w:tc>
          <w:tcPr>
            <w:tcW w:w="825" w:type="pct"/>
            <w:gridSpan w:val="2"/>
            <w:shd w:val="clear" w:color="auto" w:fill="auto"/>
            <w:vAlign w:val="center"/>
          </w:tcPr>
          <w:p w:rsidR="000202A5" w:rsidRPr="00B63556" w:rsidRDefault="000202A5" w:rsidP="002E1C2B">
            <w:pPr>
              <w:rPr>
                <w:sz w:val="20"/>
                <w:szCs w:val="20"/>
              </w:rPr>
            </w:pPr>
            <w:r>
              <w:rPr>
                <w:sz w:val="20"/>
                <w:szCs w:val="20"/>
              </w:rPr>
              <w:t>Основное мероприятие «</w:t>
            </w:r>
            <w:r w:rsidR="008F6A32">
              <w:rPr>
                <w:sz w:val="20"/>
                <w:szCs w:val="20"/>
              </w:rPr>
              <w:t>Создание условий для обеспечения качестве</w:t>
            </w:r>
            <w:r w:rsidR="008F6A32">
              <w:rPr>
                <w:sz w:val="20"/>
                <w:szCs w:val="20"/>
              </w:rPr>
              <w:t>н</w:t>
            </w:r>
            <w:r w:rsidR="008F6A32">
              <w:rPr>
                <w:sz w:val="20"/>
                <w:szCs w:val="20"/>
              </w:rPr>
              <w:t>ными коммунальными услугами</w:t>
            </w:r>
            <w:r>
              <w:rPr>
                <w:sz w:val="20"/>
                <w:szCs w:val="20"/>
              </w:rPr>
              <w:t>»</w:t>
            </w:r>
            <w:r w:rsidR="008C0713">
              <w:rPr>
                <w:sz w:val="20"/>
                <w:szCs w:val="20"/>
              </w:rPr>
              <w:t>(</w:t>
            </w:r>
            <w:r w:rsidR="00317FD3">
              <w:rPr>
                <w:sz w:val="20"/>
                <w:szCs w:val="20"/>
              </w:rPr>
              <w:t>2</w:t>
            </w:r>
            <w:r w:rsidR="008C0713">
              <w:rPr>
                <w:sz w:val="20"/>
                <w:szCs w:val="20"/>
              </w:rPr>
              <w:t>)</w:t>
            </w:r>
          </w:p>
        </w:tc>
        <w:tc>
          <w:tcPr>
            <w:tcW w:w="692" w:type="pct"/>
            <w:shd w:val="clear" w:color="auto" w:fill="auto"/>
            <w:vAlign w:val="center"/>
          </w:tcPr>
          <w:p w:rsidR="000202A5" w:rsidRPr="00B63556" w:rsidRDefault="00B736A1" w:rsidP="008C0713">
            <w:pPr>
              <w:jc w:val="center"/>
              <w:rPr>
                <w:sz w:val="20"/>
                <w:szCs w:val="20"/>
              </w:rPr>
            </w:pPr>
            <w:r w:rsidRPr="00B736A1">
              <w:rPr>
                <w:sz w:val="20"/>
                <w:szCs w:val="20"/>
              </w:rPr>
              <w:t>Служба по работе с населением админ</w:t>
            </w:r>
            <w:r w:rsidRPr="00B736A1">
              <w:rPr>
                <w:sz w:val="20"/>
                <w:szCs w:val="20"/>
              </w:rPr>
              <w:t>и</w:t>
            </w:r>
            <w:r w:rsidRPr="00B736A1">
              <w:rPr>
                <w:sz w:val="20"/>
                <w:szCs w:val="20"/>
              </w:rPr>
              <w:t>страции сельского поселения Покур</w:t>
            </w:r>
          </w:p>
        </w:tc>
        <w:tc>
          <w:tcPr>
            <w:tcW w:w="713" w:type="pct"/>
            <w:shd w:val="clear" w:color="auto" w:fill="auto"/>
          </w:tcPr>
          <w:p w:rsidR="000202A5" w:rsidRPr="00B63556" w:rsidRDefault="000202A5" w:rsidP="000202A5">
            <w:pPr>
              <w:widowControl w:val="0"/>
              <w:autoSpaceDE w:val="0"/>
              <w:autoSpaceDN w:val="0"/>
              <w:rPr>
                <w:sz w:val="20"/>
                <w:szCs w:val="20"/>
              </w:rPr>
            </w:pPr>
            <w:r>
              <w:rPr>
                <w:sz w:val="20"/>
                <w:szCs w:val="20"/>
              </w:rPr>
              <w:t>Всего</w:t>
            </w:r>
          </w:p>
        </w:tc>
        <w:tc>
          <w:tcPr>
            <w:tcW w:w="446"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9025,3</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2891,2</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3006,9</w:t>
            </w:r>
          </w:p>
        </w:tc>
        <w:tc>
          <w:tcPr>
            <w:tcW w:w="35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3127,2</w:t>
            </w:r>
          </w:p>
        </w:tc>
        <w:tc>
          <w:tcPr>
            <w:tcW w:w="352"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c>
          <w:tcPr>
            <w:tcW w:w="401"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r>
      <w:tr w:rsidR="00205554" w:rsidRPr="00B63556" w:rsidTr="005672FA">
        <w:trPr>
          <w:trHeight w:val="531"/>
          <w:jc w:val="center"/>
        </w:trPr>
        <w:tc>
          <w:tcPr>
            <w:tcW w:w="434" w:type="pct"/>
            <w:gridSpan w:val="2"/>
            <w:vMerge w:val="restart"/>
            <w:shd w:val="clear" w:color="auto" w:fill="auto"/>
            <w:vAlign w:val="center"/>
          </w:tcPr>
          <w:p w:rsidR="00205554" w:rsidRPr="00B63556" w:rsidRDefault="00205554" w:rsidP="00E119D6">
            <w:pPr>
              <w:rPr>
                <w:sz w:val="20"/>
                <w:szCs w:val="20"/>
              </w:rPr>
            </w:pPr>
          </w:p>
        </w:tc>
        <w:tc>
          <w:tcPr>
            <w:tcW w:w="823" w:type="pct"/>
            <w:vMerge w:val="restart"/>
            <w:shd w:val="clear" w:color="auto" w:fill="auto"/>
            <w:vAlign w:val="center"/>
          </w:tcPr>
          <w:p w:rsidR="00205554" w:rsidRPr="00B63556" w:rsidRDefault="00205554" w:rsidP="00E119D6">
            <w:pPr>
              <w:rPr>
                <w:sz w:val="20"/>
                <w:szCs w:val="20"/>
              </w:rPr>
            </w:pPr>
          </w:p>
        </w:tc>
        <w:tc>
          <w:tcPr>
            <w:tcW w:w="692" w:type="pct"/>
            <w:vMerge w:val="restart"/>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всего</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9025,3</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2891,2</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3006,9</w:t>
            </w: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3127,2</w:t>
            </w: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tcPr>
          <w:p w:rsidR="00205554" w:rsidRPr="00245697" w:rsidRDefault="00205554" w:rsidP="00245697">
            <w:pPr>
              <w:jc w:val="center"/>
              <w:rPr>
                <w:sz w:val="20"/>
                <w:szCs w:val="20"/>
              </w:rPr>
            </w:pPr>
            <w:r w:rsidRPr="00245697">
              <w:rPr>
                <w:sz w:val="20"/>
                <w:szCs w:val="20"/>
              </w:rPr>
              <w:t>9025,3</w:t>
            </w:r>
          </w:p>
        </w:tc>
        <w:tc>
          <w:tcPr>
            <w:tcW w:w="393" w:type="pct"/>
            <w:shd w:val="clear" w:color="auto" w:fill="auto"/>
          </w:tcPr>
          <w:p w:rsidR="00205554" w:rsidRPr="00245697" w:rsidRDefault="00205554" w:rsidP="00245697">
            <w:pPr>
              <w:jc w:val="center"/>
              <w:rPr>
                <w:sz w:val="20"/>
                <w:szCs w:val="20"/>
              </w:rPr>
            </w:pPr>
            <w:r w:rsidRPr="00245697">
              <w:rPr>
                <w:sz w:val="20"/>
                <w:szCs w:val="20"/>
              </w:rPr>
              <w:t>2891,2</w:t>
            </w:r>
          </w:p>
        </w:tc>
        <w:tc>
          <w:tcPr>
            <w:tcW w:w="393" w:type="pct"/>
            <w:shd w:val="clear" w:color="auto" w:fill="auto"/>
          </w:tcPr>
          <w:p w:rsidR="00205554" w:rsidRPr="00245697" w:rsidRDefault="00205554" w:rsidP="00245697">
            <w:pPr>
              <w:jc w:val="center"/>
              <w:rPr>
                <w:sz w:val="20"/>
                <w:szCs w:val="20"/>
              </w:rPr>
            </w:pPr>
            <w:r w:rsidRPr="00245697">
              <w:rPr>
                <w:sz w:val="20"/>
                <w:szCs w:val="20"/>
              </w:rPr>
              <w:t>3006,9</w:t>
            </w:r>
          </w:p>
        </w:tc>
        <w:tc>
          <w:tcPr>
            <w:tcW w:w="353" w:type="pct"/>
            <w:shd w:val="clear" w:color="auto" w:fill="auto"/>
          </w:tcPr>
          <w:p w:rsidR="00205554" w:rsidRPr="00245697" w:rsidRDefault="00205554" w:rsidP="00317FD3">
            <w:pPr>
              <w:jc w:val="center"/>
              <w:rPr>
                <w:sz w:val="20"/>
                <w:szCs w:val="20"/>
              </w:rPr>
            </w:pPr>
            <w:r w:rsidRPr="00245697">
              <w:rPr>
                <w:sz w:val="20"/>
                <w:szCs w:val="20"/>
              </w:rPr>
              <w:t>3127,2</w:t>
            </w:r>
          </w:p>
        </w:tc>
        <w:tc>
          <w:tcPr>
            <w:tcW w:w="352" w:type="pct"/>
            <w:shd w:val="clear" w:color="auto" w:fill="auto"/>
          </w:tcPr>
          <w:p w:rsidR="00205554" w:rsidRPr="00245697" w:rsidRDefault="00205554" w:rsidP="00245697">
            <w:pPr>
              <w:jc w:val="center"/>
              <w:rPr>
                <w:sz w:val="20"/>
                <w:szCs w:val="20"/>
              </w:rPr>
            </w:pPr>
            <w:r w:rsidRPr="00245697">
              <w:rPr>
                <w:sz w:val="20"/>
                <w:szCs w:val="20"/>
              </w:rPr>
              <w:t>0,0</w:t>
            </w:r>
          </w:p>
        </w:tc>
        <w:tc>
          <w:tcPr>
            <w:tcW w:w="401" w:type="pct"/>
            <w:shd w:val="clear" w:color="auto" w:fill="auto"/>
          </w:tcPr>
          <w:p w:rsidR="00205554" w:rsidRPr="00245697" w:rsidRDefault="00205554" w:rsidP="00245697">
            <w:pPr>
              <w:jc w:val="center"/>
              <w:rPr>
                <w:sz w:val="20"/>
                <w:szCs w:val="20"/>
              </w:rPr>
            </w:pPr>
            <w:r w:rsidRPr="00245697">
              <w:rPr>
                <w:sz w:val="20"/>
                <w:szCs w:val="20"/>
              </w:rPr>
              <w:t>0,0</w:t>
            </w:r>
          </w:p>
        </w:tc>
      </w:tr>
      <w:tr w:rsidR="00205554" w:rsidRPr="00B63556" w:rsidTr="005672FA">
        <w:trPr>
          <w:trHeight w:val="70"/>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иные источники ф</w:t>
            </w:r>
            <w:r w:rsidRPr="00245697">
              <w:rPr>
                <w:sz w:val="20"/>
                <w:szCs w:val="20"/>
              </w:rPr>
              <w:t>и</w:t>
            </w:r>
            <w:r w:rsidRPr="00245697">
              <w:rPr>
                <w:sz w:val="20"/>
                <w:szCs w:val="20"/>
              </w:rPr>
              <w:t>нансирования</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5672FA" w:rsidRPr="00B63556" w:rsidTr="005672FA">
        <w:trPr>
          <w:trHeight w:val="531"/>
          <w:jc w:val="center"/>
        </w:trPr>
        <w:tc>
          <w:tcPr>
            <w:tcW w:w="432" w:type="pct"/>
            <w:shd w:val="clear" w:color="auto" w:fill="auto"/>
            <w:vAlign w:val="center"/>
          </w:tcPr>
          <w:p w:rsidR="005672FA" w:rsidRPr="00B63556" w:rsidRDefault="005672FA" w:rsidP="008F6A32">
            <w:pPr>
              <w:jc w:val="center"/>
              <w:rPr>
                <w:sz w:val="20"/>
                <w:szCs w:val="20"/>
              </w:rPr>
            </w:pPr>
            <w:r>
              <w:rPr>
                <w:sz w:val="20"/>
                <w:szCs w:val="20"/>
              </w:rPr>
              <w:t>2.</w:t>
            </w:r>
          </w:p>
        </w:tc>
        <w:tc>
          <w:tcPr>
            <w:tcW w:w="825" w:type="pct"/>
            <w:gridSpan w:val="2"/>
            <w:shd w:val="clear" w:color="auto" w:fill="auto"/>
            <w:vAlign w:val="center"/>
          </w:tcPr>
          <w:p w:rsidR="005672FA" w:rsidRPr="00B63556" w:rsidRDefault="005672FA" w:rsidP="00317FD3">
            <w:pPr>
              <w:rPr>
                <w:sz w:val="20"/>
                <w:szCs w:val="20"/>
              </w:rPr>
            </w:pPr>
            <w:r>
              <w:rPr>
                <w:sz w:val="20"/>
                <w:szCs w:val="20"/>
              </w:rPr>
              <w:t>Основное мероприятие «Содержание территории и объектов благоустро</w:t>
            </w:r>
            <w:r>
              <w:rPr>
                <w:sz w:val="20"/>
                <w:szCs w:val="20"/>
              </w:rPr>
              <w:t>й</w:t>
            </w:r>
            <w:r>
              <w:rPr>
                <w:sz w:val="20"/>
                <w:szCs w:val="20"/>
              </w:rPr>
              <w:t>ства, направленных на обеспечение  и повыш</w:t>
            </w:r>
            <w:r>
              <w:rPr>
                <w:sz w:val="20"/>
                <w:szCs w:val="20"/>
              </w:rPr>
              <w:t>е</w:t>
            </w:r>
            <w:r>
              <w:rPr>
                <w:sz w:val="20"/>
                <w:szCs w:val="20"/>
              </w:rPr>
              <w:t>ние комфортности усл</w:t>
            </w:r>
            <w:r>
              <w:rPr>
                <w:sz w:val="20"/>
                <w:szCs w:val="20"/>
              </w:rPr>
              <w:t>о</w:t>
            </w:r>
            <w:r>
              <w:rPr>
                <w:sz w:val="20"/>
                <w:szCs w:val="20"/>
              </w:rPr>
              <w:t xml:space="preserve">вий проживания граждан, </w:t>
            </w:r>
            <w:r>
              <w:rPr>
                <w:sz w:val="20"/>
                <w:szCs w:val="20"/>
              </w:rPr>
              <w:lastRenderedPageBreak/>
              <w:t>поддержание и улучш</w:t>
            </w:r>
            <w:r>
              <w:rPr>
                <w:sz w:val="20"/>
                <w:szCs w:val="20"/>
              </w:rPr>
              <w:t>е</w:t>
            </w:r>
            <w:r>
              <w:rPr>
                <w:sz w:val="20"/>
                <w:szCs w:val="20"/>
              </w:rPr>
              <w:t>ние  санитарного и эст</w:t>
            </w:r>
            <w:r>
              <w:rPr>
                <w:sz w:val="20"/>
                <w:szCs w:val="20"/>
              </w:rPr>
              <w:t>е</w:t>
            </w:r>
            <w:r>
              <w:rPr>
                <w:sz w:val="20"/>
                <w:szCs w:val="20"/>
              </w:rPr>
              <w:t>тического состояния те</w:t>
            </w:r>
            <w:r>
              <w:rPr>
                <w:sz w:val="20"/>
                <w:szCs w:val="20"/>
              </w:rPr>
              <w:t>р</w:t>
            </w:r>
            <w:r>
              <w:rPr>
                <w:sz w:val="20"/>
                <w:szCs w:val="20"/>
              </w:rPr>
              <w:t>ритории поселения» (</w:t>
            </w:r>
            <w:r w:rsidR="00317FD3">
              <w:rPr>
                <w:sz w:val="20"/>
                <w:szCs w:val="20"/>
              </w:rPr>
              <w:t>1</w:t>
            </w:r>
            <w:r>
              <w:rPr>
                <w:sz w:val="20"/>
                <w:szCs w:val="20"/>
              </w:rPr>
              <w:t>)</w:t>
            </w:r>
          </w:p>
        </w:tc>
        <w:tc>
          <w:tcPr>
            <w:tcW w:w="692" w:type="pct"/>
            <w:vMerge w:val="restart"/>
            <w:shd w:val="clear" w:color="auto" w:fill="auto"/>
            <w:vAlign w:val="center"/>
          </w:tcPr>
          <w:p w:rsidR="005672FA" w:rsidRPr="00B63556" w:rsidRDefault="005672FA" w:rsidP="008C0713">
            <w:pPr>
              <w:jc w:val="center"/>
              <w:rPr>
                <w:sz w:val="20"/>
                <w:szCs w:val="20"/>
              </w:rPr>
            </w:pPr>
            <w:r w:rsidRPr="00B736A1">
              <w:rPr>
                <w:sz w:val="20"/>
                <w:szCs w:val="20"/>
              </w:rPr>
              <w:lastRenderedPageBreak/>
              <w:t>Служба по работе с населением админ</w:t>
            </w:r>
            <w:r w:rsidRPr="00B736A1">
              <w:rPr>
                <w:sz w:val="20"/>
                <w:szCs w:val="20"/>
              </w:rPr>
              <w:t>и</w:t>
            </w:r>
            <w:r w:rsidRPr="00B736A1">
              <w:rPr>
                <w:sz w:val="20"/>
                <w:szCs w:val="20"/>
              </w:rPr>
              <w:t>страции сельского поселения Покур</w:t>
            </w:r>
          </w:p>
        </w:tc>
        <w:tc>
          <w:tcPr>
            <w:tcW w:w="713" w:type="pct"/>
            <w:shd w:val="clear" w:color="auto" w:fill="auto"/>
          </w:tcPr>
          <w:p w:rsidR="005672FA" w:rsidRPr="00B63556" w:rsidRDefault="005672FA" w:rsidP="008F6A32">
            <w:pPr>
              <w:widowControl w:val="0"/>
              <w:autoSpaceDE w:val="0"/>
              <w:autoSpaceDN w:val="0"/>
              <w:rPr>
                <w:sz w:val="20"/>
                <w:szCs w:val="20"/>
              </w:rPr>
            </w:pPr>
            <w:r>
              <w:rPr>
                <w:sz w:val="20"/>
                <w:szCs w:val="20"/>
              </w:rPr>
              <w:t>Всего</w:t>
            </w:r>
          </w:p>
        </w:tc>
        <w:tc>
          <w:tcPr>
            <w:tcW w:w="446" w:type="pct"/>
            <w:shd w:val="clear" w:color="auto" w:fill="auto"/>
            <w:vAlign w:val="center"/>
          </w:tcPr>
          <w:p w:rsidR="005672FA" w:rsidRPr="00B63556" w:rsidRDefault="00782CC7" w:rsidP="008F6A32">
            <w:pPr>
              <w:widowControl w:val="0"/>
              <w:autoSpaceDE w:val="0"/>
              <w:autoSpaceDN w:val="0"/>
              <w:jc w:val="center"/>
              <w:rPr>
                <w:sz w:val="20"/>
                <w:szCs w:val="20"/>
              </w:rPr>
            </w:pPr>
            <w:r>
              <w:rPr>
                <w:sz w:val="20"/>
                <w:szCs w:val="20"/>
              </w:rPr>
              <w:t>11303,1</w:t>
            </w:r>
          </w:p>
        </w:tc>
        <w:tc>
          <w:tcPr>
            <w:tcW w:w="393" w:type="pct"/>
            <w:shd w:val="clear" w:color="auto" w:fill="auto"/>
            <w:vAlign w:val="center"/>
          </w:tcPr>
          <w:p w:rsidR="005672FA" w:rsidRPr="00B63556" w:rsidRDefault="00782CC7" w:rsidP="008F6A32">
            <w:pPr>
              <w:widowControl w:val="0"/>
              <w:autoSpaceDE w:val="0"/>
              <w:autoSpaceDN w:val="0"/>
              <w:jc w:val="center"/>
              <w:rPr>
                <w:sz w:val="20"/>
                <w:szCs w:val="20"/>
              </w:rPr>
            </w:pPr>
            <w:r>
              <w:rPr>
                <w:sz w:val="20"/>
                <w:szCs w:val="20"/>
              </w:rPr>
              <w:t>9947,1</w:t>
            </w:r>
          </w:p>
        </w:tc>
        <w:tc>
          <w:tcPr>
            <w:tcW w:w="393" w:type="pct"/>
            <w:shd w:val="clear" w:color="auto" w:fill="auto"/>
            <w:vAlign w:val="center"/>
          </w:tcPr>
          <w:p w:rsidR="005672FA" w:rsidRPr="00B63556" w:rsidRDefault="00317FD3" w:rsidP="008F6A32">
            <w:pPr>
              <w:widowControl w:val="0"/>
              <w:autoSpaceDE w:val="0"/>
              <w:autoSpaceDN w:val="0"/>
              <w:jc w:val="center"/>
              <w:rPr>
                <w:sz w:val="20"/>
                <w:szCs w:val="20"/>
              </w:rPr>
            </w:pPr>
            <w:r>
              <w:rPr>
                <w:sz w:val="20"/>
                <w:szCs w:val="20"/>
              </w:rPr>
              <w:t>803,2</w:t>
            </w:r>
          </w:p>
        </w:tc>
        <w:tc>
          <w:tcPr>
            <w:tcW w:w="353" w:type="pct"/>
            <w:shd w:val="clear" w:color="auto" w:fill="auto"/>
            <w:vAlign w:val="center"/>
          </w:tcPr>
          <w:p w:rsidR="005672FA" w:rsidRPr="00B63556" w:rsidRDefault="00317FD3" w:rsidP="008F6A32">
            <w:pPr>
              <w:widowControl w:val="0"/>
              <w:autoSpaceDE w:val="0"/>
              <w:autoSpaceDN w:val="0"/>
              <w:jc w:val="center"/>
              <w:rPr>
                <w:sz w:val="20"/>
                <w:szCs w:val="20"/>
              </w:rPr>
            </w:pPr>
            <w:r>
              <w:rPr>
                <w:sz w:val="20"/>
                <w:szCs w:val="20"/>
              </w:rPr>
              <w:t>552,8</w:t>
            </w:r>
          </w:p>
        </w:tc>
        <w:tc>
          <w:tcPr>
            <w:tcW w:w="352"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c>
          <w:tcPr>
            <w:tcW w:w="401"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r>
      <w:tr w:rsidR="00AC002D" w:rsidRPr="00B63556" w:rsidTr="005672FA">
        <w:trPr>
          <w:trHeight w:val="531"/>
          <w:jc w:val="center"/>
        </w:trPr>
        <w:tc>
          <w:tcPr>
            <w:tcW w:w="434" w:type="pct"/>
            <w:gridSpan w:val="2"/>
            <w:vMerge w:val="restart"/>
            <w:shd w:val="clear" w:color="auto" w:fill="auto"/>
            <w:vAlign w:val="center"/>
          </w:tcPr>
          <w:p w:rsidR="00AC002D" w:rsidRPr="00B63556" w:rsidRDefault="00AC002D" w:rsidP="00AC002D">
            <w:pPr>
              <w:rPr>
                <w:sz w:val="20"/>
                <w:szCs w:val="20"/>
              </w:rPr>
            </w:pPr>
          </w:p>
        </w:tc>
        <w:tc>
          <w:tcPr>
            <w:tcW w:w="823" w:type="pct"/>
            <w:vMerge w:val="restart"/>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5672FA" w:rsidRPr="00B63556" w:rsidTr="00AC002D">
        <w:trPr>
          <w:trHeight w:val="634"/>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vAlign w:val="center"/>
          </w:tcPr>
          <w:p w:rsidR="005672FA" w:rsidRPr="00245697" w:rsidRDefault="00782CC7" w:rsidP="00E119D6">
            <w:pPr>
              <w:widowControl w:val="0"/>
              <w:autoSpaceDE w:val="0"/>
              <w:autoSpaceDN w:val="0"/>
              <w:jc w:val="center"/>
              <w:rPr>
                <w:sz w:val="20"/>
                <w:szCs w:val="20"/>
              </w:rPr>
            </w:pPr>
            <w:r>
              <w:rPr>
                <w:sz w:val="20"/>
                <w:szCs w:val="20"/>
              </w:rPr>
              <w:t>11303,1</w:t>
            </w:r>
          </w:p>
        </w:tc>
        <w:tc>
          <w:tcPr>
            <w:tcW w:w="393" w:type="pct"/>
            <w:shd w:val="clear" w:color="auto" w:fill="auto"/>
            <w:vAlign w:val="center"/>
          </w:tcPr>
          <w:p w:rsidR="005672FA" w:rsidRPr="00245697" w:rsidRDefault="00782CC7" w:rsidP="00E119D6">
            <w:pPr>
              <w:widowControl w:val="0"/>
              <w:autoSpaceDE w:val="0"/>
              <w:autoSpaceDN w:val="0"/>
              <w:jc w:val="center"/>
              <w:rPr>
                <w:sz w:val="20"/>
                <w:szCs w:val="20"/>
              </w:rPr>
            </w:pPr>
            <w:r>
              <w:rPr>
                <w:sz w:val="20"/>
                <w:szCs w:val="20"/>
              </w:rPr>
              <w:t>9947,1</w:t>
            </w:r>
          </w:p>
        </w:tc>
        <w:tc>
          <w:tcPr>
            <w:tcW w:w="393" w:type="pct"/>
            <w:shd w:val="clear" w:color="auto" w:fill="auto"/>
            <w:vAlign w:val="center"/>
          </w:tcPr>
          <w:p w:rsidR="005672FA" w:rsidRPr="00245697" w:rsidRDefault="00317FD3" w:rsidP="00E119D6">
            <w:pPr>
              <w:widowControl w:val="0"/>
              <w:autoSpaceDE w:val="0"/>
              <w:autoSpaceDN w:val="0"/>
              <w:jc w:val="center"/>
              <w:rPr>
                <w:sz w:val="20"/>
                <w:szCs w:val="20"/>
              </w:rPr>
            </w:pPr>
            <w:r>
              <w:rPr>
                <w:sz w:val="20"/>
                <w:szCs w:val="20"/>
              </w:rPr>
              <w:t>803,2</w:t>
            </w:r>
          </w:p>
        </w:tc>
        <w:tc>
          <w:tcPr>
            <w:tcW w:w="353" w:type="pct"/>
            <w:shd w:val="clear" w:color="auto" w:fill="auto"/>
            <w:vAlign w:val="center"/>
          </w:tcPr>
          <w:p w:rsidR="005672FA" w:rsidRPr="00245697" w:rsidRDefault="00317FD3" w:rsidP="00E119D6">
            <w:pPr>
              <w:widowControl w:val="0"/>
              <w:autoSpaceDE w:val="0"/>
              <w:autoSpaceDN w:val="0"/>
              <w:jc w:val="center"/>
              <w:rPr>
                <w:sz w:val="20"/>
                <w:szCs w:val="20"/>
              </w:rPr>
            </w:pPr>
            <w:r>
              <w:rPr>
                <w:sz w:val="20"/>
                <w:szCs w:val="20"/>
              </w:rPr>
              <w:t>552,8</w:t>
            </w: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5672FA" w:rsidRPr="00245697" w:rsidRDefault="00AC002D" w:rsidP="00E119D6">
            <w:pPr>
              <w:widowControl w:val="0"/>
              <w:autoSpaceDE w:val="0"/>
              <w:autoSpaceDN w:val="0"/>
              <w:jc w:val="center"/>
              <w:rPr>
                <w:sz w:val="20"/>
                <w:szCs w:val="20"/>
              </w:rPr>
            </w:pPr>
            <w:r>
              <w:rPr>
                <w:sz w:val="20"/>
                <w:szCs w:val="20"/>
              </w:rPr>
              <w:t>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иные источники ф</w:t>
            </w:r>
            <w:r w:rsidRPr="00245697">
              <w:rPr>
                <w:sz w:val="20"/>
                <w:szCs w:val="20"/>
              </w:rPr>
              <w:t>и</w:t>
            </w:r>
            <w:r w:rsidRPr="00245697">
              <w:rPr>
                <w:sz w:val="20"/>
                <w:szCs w:val="20"/>
              </w:rPr>
              <w:t>нансирования</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vMerge w:val="restart"/>
            <w:shd w:val="clear" w:color="auto" w:fill="auto"/>
          </w:tcPr>
          <w:p w:rsidR="00AC002D" w:rsidRPr="00B63556" w:rsidRDefault="00AC002D" w:rsidP="00AC002D">
            <w:pPr>
              <w:widowControl w:val="0"/>
              <w:autoSpaceDE w:val="0"/>
              <w:autoSpaceDN w:val="0"/>
              <w:rPr>
                <w:sz w:val="20"/>
                <w:szCs w:val="20"/>
              </w:rPr>
            </w:pPr>
            <w:r w:rsidRPr="00B63556">
              <w:rPr>
                <w:sz w:val="20"/>
                <w:szCs w:val="20"/>
              </w:rPr>
              <w:t>Всего по муниципальной программе:</w:t>
            </w:r>
          </w:p>
        </w:tc>
        <w:tc>
          <w:tcPr>
            <w:tcW w:w="692" w:type="pct"/>
            <w:vMerge w:val="restart"/>
            <w:shd w:val="clear" w:color="auto" w:fill="auto"/>
          </w:tcPr>
          <w:p w:rsidR="00AC002D" w:rsidRPr="00B63556" w:rsidRDefault="00AC002D" w:rsidP="00AC002D">
            <w:pPr>
              <w:widowControl w:val="0"/>
              <w:autoSpaceDE w:val="0"/>
              <w:autoSpaceDN w:val="0"/>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20328,</w:t>
            </w:r>
            <w:r>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Pr>
                <w:sz w:val="18"/>
                <w:szCs w:val="18"/>
              </w:rPr>
              <w:t>12 838,3</w:t>
            </w:r>
            <w:r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3 680,0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20328,</w:t>
            </w:r>
            <w:r>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Pr>
                <w:sz w:val="18"/>
                <w:szCs w:val="18"/>
              </w:rPr>
              <w:t>12 838,3</w:t>
            </w:r>
            <w:r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3 680,0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shd w:val="clear" w:color="auto" w:fill="auto"/>
          </w:tcPr>
          <w:p w:rsidR="00AC002D" w:rsidRPr="00B63556" w:rsidRDefault="00AC002D" w:rsidP="00AC002D">
            <w:pPr>
              <w:widowControl w:val="0"/>
              <w:autoSpaceDE w:val="0"/>
              <w:autoSpaceDN w:val="0"/>
              <w:rPr>
                <w:sz w:val="20"/>
                <w:szCs w:val="20"/>
              </w:rPr>
            </w:pPr>
            <w:r w:rsidRPr="00B63556">
              <w:rPr>
                <w:sz w:val="20"/>
                <w:szCs w:val="20"/>
              </w:rPr>
              <w:t>В том числе:</w:t>
            </w:r>
          </w:p>
        </w:tc>
        <w:tc>
          <w:tcPr>
            <w:tcW w:w="692" w:type="pct"/>
            <w:shd w:val="clear" w:color="auto" w:fill="auto"/>
          </w:tcPr>
          <w:p w:rsidR="00AC002D" w:rsidRPr="00B63556" w:rsidRDefault="00AC002D" w:rsidP="00AC002D">
            <w:pPr>
              <w:widowControl w:val="0"/>
              <w:autoSpaceDE w:val="0"/>
              <w:autoSpaceDN w:val="0"/>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6267F8" w:rsidRPr="00B63556" w:rsidTr="005672FA">
        <w:trPr>
          <w:jc w:val="center"/>
        </w:trPr>
        <w:tc>
          <w:tcPr>
            <w:tcW w:w="1257" w:type="pct"/>
            <w:gridSpan w:val="3"/>
            <w:vMerge w:val="restart"/>
            <w:shd w:val="clear" w:color="auto" w:fill="auto"/>
          </w:tcPr>
          <w:p w:rsidR="006267F8" w:rsidRPr="00B63556" w:rsidRDefault="006267F8" w:rsidP="006267F8">
            <w:pPr>
              <w:widowControl w:val="0"/>
              <w:autoSpaceDE w:val="0"/>
              <w:autoSpaceDN w:val="0"/>
              <w:rPr>
                <w:sz w:val="20"/>
                <w:szCs w:val="20"/>
              </w:rPr>
            </w:pPr>
            <w:r w:rsidRPr="00B63556">
              <w:rPr>
                <w:sz w:val="20"/>
                <w:szCs w:val="20"/>
              </w:rPr>
              <w:t>Ответственный исполнитель (наимен</w:t>
            </w:r>
            <w:r w:rsidRPr="00B63556">
              <w:rPr>
                <w:sz w:val="20"/>
                <w:szCs w:val="20"/>
              </w:rPr>
              <w:t>о</w:t>
            </w:r>
            <w:r w:rsidRPr="00B63556">
              <w:rPr>
                <w:sz w:val="20"/>
                <w:szCs w:val="20"/>
              </w:rPr>
              <w:t>вание структурного подразделения а</w:t>
            </w:r>
            <w:r w:rsidRPr="00B63556">
              <w:rPr>
                <w:sz w:val="20"/>
                <w:szCs w:val="20"/>
              </w:rPr>
              <w:t>д</w:t>
            </w:r>
            <w:r w:rsidRPr="00B63556">
              <w:rPr>
                <w:sz w:val="20"/>
                <w:szCs w:val="20"/>
              </w:rPr>
              <w:t>министрации района, муниципального учреждения района)</w:t>
            </w:r>
          </w:p>
        </w:tc>
        <w:tc>
          <w:tcPr>
            <w:tcW w:w="692" w:type="pct"/>
            <w:vMerge w:val="restart"/>
            <w:shd w:val="clear" w:color="auto" w:fill="auto"/>
            <w:vAlign w:val="center"/>
          </w:tcPr>
          <w:p w:rsidR="006267F8" w:rsidRPr="00B63556" w:rsidRDefault="006267F8" w:rsidP="006267F8">
            <w:pPr>
              <w:widowControl w:val="0"/>
              <w:autoSpaceDE w:val="0"/>
              <w:autoSpaceDN w:val="0"/>
              <w:jc w:val="center"/>
              <w:rPr>
                <w:sz w:val="20"/>
                <w:szCs w:val="20"/>
              </w:rPr>
            </w:pPr>
            <w:r w:rsidRPr="00B736A1">
              <w:rPr>
                <w:sz w:val="20"/>
                <w:szCs w:val="20"/>
              </w:rPr>
              <w:t>Служба по работе с населением админ</w:t>
            </w:r>
            <w:r w:rsidRPr="00B736A1">
              <w:rPr>
                <w:sz w:val="20"/>
                <w:szCs w:val="20"/>
              </w:rPr>
              <w:t>и</w:t>
            </w:r>
            <w:r w:rsidRPr="00B736A1">
              <w:rPr>
                <w:sz w:val="20"/>
                <w:szCs w:val="20"/>
              </w:rPr>
              <w:t>страции сельского поселения Покур</w:t>
            </w:r>
          </w:p>
        </w:tc>
        <w:tc>
          <w:tcPr>
            <w:tcW w:w="713" w:type="pct"/>
            <w:shd w:val="clear" w:color="auto" w:fill="auto"/>
          </w:tcPr>
          <w:p w:rsidR="006267F8" w:rsidRPr="00B63556" w:rsidRDefault="006267F8" w:rsidP="006267F8">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20328,</w:t>
            </w:r>
            <w:r w:rsidR="009D78E4">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9D78E4" w:rsidP="006267F8">
            <w:pPr>
              <w:jc w:val="center"/>
              <w:rPr>
                <w:sz w:val="18"/>
                <w:szCs w:val="18"/>
              </w:rPr>
            </w:pPr>
            <w:r>
              <w:rPr>
                <w:sz w:val="18"/>
                <w:szCs w:val="18"/>
              </w:rPr>
              <w:t>12 838,3</w:t>
            </w:r>
            <w:r w:rsidR="006267F8"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3 680,0</w:t>
            </w:r>
          </w:p>
        </w:tc>
        <w:tc>
          <w:tcPr>
            <w:tcW w:w="352"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6267F8" w:rsidRPr="00B63556" w:rsidTr="005672FA">
        <w:trPr>
          <w:jc w:val="center"/>
        </w:trPr>
        <w:tc>
          <w:tcPr>
            <w:tcW w:w="1257" w:type="pct"/>
            <w:gridSpan w:val="3"/>
            <w:vMerge/>
            <w:shd w:val="clear" w:color="auto" w:fill="auto"/>
          </w:tcPr>
          <w:p w:rsidR="006267F8" w:rsidRPr="00B63556" w:rsidRDefault="006267F8" w:rsidP="006267F8">
            <w:pPr>
              <w:rPr>
                <w:sz w:val="20"/>
                <w:szCs w:val="20"/>
              </w:rPr>
            </w:pPr>
          </w:p>
        </w:tc>
        <w:tc>
          <w:tcPr>
            <w:tcW w:w="692" w:type="pct"/>
            <w:vMerge/>
            <w:shd w:val="clear" w:color="auto" w:fill="auto"/>
          </w:tcPr>
          <w:p w:rsidR="006267F8" w:rsidRPr="00B63556" w:rsidRDefault="006267F8" w:rsidP="006267F8">
            <w:pPr>
              <w:rPr>
                <w:sz w:val="20"/>
                <w:szCs w:val="20"/>
              </w:rPr>
            </w:pPr>
          </w:p>
        </w:tc>
        <w:tc>
          <w:tcPr>
            <w:tcW w:w="713" w:type="pct"/>
            <w:shd w:val="clear" w:color="auto" w:fill="auto"/>
          </w:tcPr>
          <w:p w:rsidR="006267F8" w:rsidRPr="00B63556" w:rsidRDefault="006267F8" w:rsidP="006267F8">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20328,</w:t>
            </w:r>
            <w:r w:rsidR="009D78E4">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9D78E4" w:rsidP="006267F8">
            <w:pPr>
              <w:jc w:val="center"/>
              <w:rPr>
                <w:sz w:val="18"/>
                <w:szCs w:val="18"/>
              </w:rPr>
            </w:pPr>
            <w:r>
              <w:rPr>
                <w:sz w:val="18"/>
                <w:szCs w:val="18"/>
              </w:rPr>
              <w:t>12 838,3</w:t>
            </w:r>
            <w:r w:rsidR="006267F8"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3 680,0</w:t>
            </w:r>
          </w:p>
        </w:tc>
        <w:tc>
          <w:tcPr>
            <w:tcW w:w="352"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1 (наименование стру</w:t>
            </w:r>
            <w:r w:rsidRPr="00B63556">
              <w:rPr>
                <w:sz w:val="20"/>
                <w:szCs w:val="20"/>
              </w:rPr>
              <w:t>к</w:t>
            </w:r>
            <w:r w:rsidRPr="00B63556">
              <w:rPr>
                <w:sz w:val="20"/>
                <w:szCs w:val="20"/>
              </w:rPr>
              <w:t>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2 (наименование стру</w:t>
            </w:r>
            <w:r w:rsidRPr="00B63556">
              <w:rPr>
                <w:sz w:val="20"/>
                <w:szCs w:val="20"/>
              </w:rPr>
              <w:t>к</w:t>
            </w:r>
            <w:r w:rsidRPr="00B63556">
              <w:rPr>
                <w:sz w:val="20"/>
                <w:szCs w:val="20"/>
              </w:rPr>
              <w:t>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bl>
    <w:p w:rsidR="00D35950" w:rsidRDefault="00D35950" w:rsidP="005672FA">
      <w:pPr>
        <w:widowControl w:val="0"/>
        <w:autoSpaceDE w:val="0"/>
        <w:autoSpaceDN w:val="0"/>
        <w:ind w:right="678"/>
      </w:pPr>
    </w:p>
    <w:sectPr w:rsidR="00D35950" w:rsidSect="006B6BF4">
      <w:headerReference w:type="default" r:id="rId8"/>
      <w:pgSz w:w="16838" w:h="11906" w:orient="landscape"/>
      <w:pgMar w:top="1135"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EF" w:rsidRDefault="008778EF">
      <w:r>
        <w:separator/>
      </w:r>
    </w:p>
  </w:endnote>
  <w:endnote w:type="continuationSeparator" w:id="1">
    <w:p w:rsidR="008778EF" w:rsidRDefault="00877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EF" w:rsidRDefault="008778EF">
      <w:r>
        <w:separator/>
      </w:r>
    </w:p>
  </w:footnote>
  <w:footnote w:type="continuationSeparator" w:id="1">
    <w:p w:rsidR="008778EF" w:rsidRDefault="00877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33802"/>
      <w:docPartObj>
        <w:docPartGallery w:val="Page Numbers (Top of Page)"/>
        <w:docPartUnique/>
      </w:docPartObj>
    </w:sdtPr>
    <w:sdtContent>
      <w:p w:rsidR="00317FD3" w:rsidRPr="000F7C9D" w:rsidRDefault="00444CA8" w:rsidP="000F7C9D">
        <w:pPr>
          <w:pStyle w:val="a5"/>
          <w:jc w:val="center"/>
        </w:pPr>
        <w:r>
          <w:rPr>
            <w:noProof/>
          </w:rPr>
          <w:fldChar w:fldCharType="begin"/>
        </w:r>
        <w:r w:rsidR="00317FD3">
          <w:rPr>
            <w:noProof/>
          </w:rPr>
          <w:instrText>PAGE   \* MERGEFORMAT</w:instrText>
        </w:r>
        <w:r>
          <w:rPr>
            <w:noProof/>
          </w:rPr>
          <w:fldChar w:fldCharType="separate"/>
        </w:r>
        <w:r w:rsidR="00A16DF0">
          <w:rPr>
            <w:noProof/>
          </w:rPr>
          <w:t>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5">
    <w:nsid w:val="57732232"/>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02A5"/>
    <w:rsid w:val="00021A5A"/>
    <w:rsid w:val="000232D8"/>
    <w:rsid w:val="00023B3B"/>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8BB"/>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6AF"/>
    <w:rsid w:val="000B5A77"/>
    <w:rsid w:val="000B5B69"/>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6F2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02D"/>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246C"/>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554"/>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6EF4"/>
    <w:rsid w:val="002278A4"/>
    <w:rsid w:val="00227D5E"/>
    <w:rsid w:val="00227DD1"/>
    <w:rsid w:val="00232C36"/>
    <w:rsid w:val="00233C54"/>
    <w:rsid w:val="002349B6"/>
    <w:rsid w:val="00235E31"/>
    <w:rsid w:val="00235F8A"/>
    <w:rsid w:val="00237A11"/>
    <w:rsid w:val="00237D49"/>
    <w:rsid w:val="00240230"/>
    <w:rsid w:val="00241888"/>
    <w:rsid w:val="00241A66"/>
    <w:rsid w:val="00242890"/>
    <w:rsid w:val="00242FEE"/>
    <w:rsid w:val="0024475B"/>
    <w:rsid w:val="00245697"/>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058B"/>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35D0"/>
    <w:rsid w:val="00286402"/>
    <w:rsid w:val="00286832"/>
    <w:rsid w:val="00286CCF"/>
    <w:rsid w:val="00290548"/>
    <w:rsid w:val="00292B70"/>
    <w:rsid w:val="00293018"/>
    <w:rsid w:val="002940C9"/>
    <w:rsid w:val="002954C9"/>
    <w:rsid w:val="002969F2"/>
    <w:rsid w:val="00296C2E"/>
    <w:rsid w:val="002A0CBF"/>
    <w:rsid w:val="002A1F22"/>
    <w:rsid w:val="002A2381"/>
    <w:rsid w:val="002A264B"/>
    <w:rsid w:val="002A4657"/>
    <w:rsid w:val="002A4CB1"/>
    <w:rsid w:val="002A51A2"/>
    <w:rsid w:val="002A5D47"/>
    <w:rsid w:val="002A5DC7"/>
    <w:rsid w:val="002A6D69"/>
    <w:rsid w:val="002A7193"/>
    <w:rsid w:val="002B0BD5"/>
    <w:rsid w:val="002B3AA0"/>
    <w:rsid w:val="002B464E"/>
    <w:rsid w:val="002B59BF"/>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1C2B"/>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FD3"/>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50F"/>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2E90"/>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CEE"/>
    <w:rsid w:val="003A0DA9"/>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D7A8E"/>
    <w:rsid w:val="003E0155"/>
    <w:rsid w:val="003E1C88"/>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2B4"/>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CA8"/>
    <w:rsid w:val="00444D13"/>
    <w:rsid w:val="00445046"/>
    <w:rsid w:val="00446A12"/>
    <w:rsid w:val="00446FED"/>
    <w:rsid w:val="0045297E"/>
    <w:rsid w:val="00452C3B"/>
    <w:rsid w:val="00453459"/>
    <w:rsid w:val="00453676"/>
    <w:rsid w:val="00456136"/>
    <w:rsid w:val="0045678B"/>
    <w:rsid w:val="00456BCC"/>
    <w:rsid w:val="004574BE"/>
    <w:rsid w:val="00457739"/>
    <w:rsid w:val="00461D8F"/>
    <w:rsid w:val="00462CAD"/>
    <w:rsid w:val="00462DEE"/>
    <w:rsid w:val="004638E1"/>
    <w:rsid w:val="00463A57"/>
    <w:rsid w:val="00463D19"/>
    <w:rsid w:val="00464B7B"/>
    <w:rsid w:val="00466290"/>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1025"/>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07C2D"/>
    <w:rsid w:val="005109E4"/>
    <w:rsid w:val="00511480"/>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4EE"/>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672FA"/>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51BA"/>
    <w:rsid w:val="005C7ADD"/>
    <w:rsid w:val="005D0B71"/>
    <w:rsid w:val="005D43C5"/>
    <w:rsid w:val="005D44A4"/>
    <w:rsid w:val="005D55E6"/>
    <w:rsid w:val="005D62A0"/>
    <w:rsid w:val="005D650E"/>
    <w:rsid w:val="005D7659"/>
    <w:rsid w:val="005E0641"/>
    <w:rsid w:val="005E121A"/>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6DDB"/>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2FCA"/>
    <w:rsid w:val="00623685"/>
    <w:rsid w:val="00623C38"/>
    <w:rsid w:val="006241D5"/>
    <w:rsid w:val="00624256"/>
    <w:rsid w:val="006256B1"/>
    <w:rsid w:val="00625CA7"/>
    <w:rsid w:val="00625FC7"/>
    <w:rsid w:val="006267F8"/>
    <w:rsid w:val="00627AAC"/>
    <w:rsid w:val="00630902"/>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B03"/>
    <w:rsid w:val="00655CE9"/>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15BC"/>
    <w:rsid w:val="0069238D"/>
    <w:rsid w:val="0069320D"/>
    <w:rsid w:val="006936A2"/>
    <w:rsid w:val="00693DE3"/>
    <w:rsid w:val="006960BB"/>
    <w:rsid w:val="00696633"/>
    <w:rsid w:val="00697591"/>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B6BF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89F"/>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7A7"/>
    <w:rsid w:val="00737C60"/>
    <w:rsid w:val="00737D85"/>
    <w:rsid w:val="007402C3"/>
    <w:rsid w:val="007405C6"/>
    <w:rsid w:val="00741EA5"/>
    <w:rsid w:val="00745EF1"/>
    <w:rsid w:val="00746C6C"/>
    <w:rsid w:val="007471EC"/>
    <w:rsid w:val="00750375"/>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77EE7"/>
    <w:rsid w:val="00780B03"/>
    <w:rsid w:val="007821FA"/>
    <w:rsid w:val="0078249D"/>
    <w:rsid w:val="00782CC7"/>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B62"/>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899"/>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505"/>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404"/>
    <w:rsid w:val="00872BE2"/>
    <w:rsid w:val="00873999"/>
    <w:rsid w:val="00874D4E"/>
    <w:rsid w:val="00875BAE"/>
    <w:rsid w:val="00875F29"/>
    <w:rsid w:val="00877760"/>
    <w:rsid w:val="008778EF"/>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0713"/>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8F6A32"/>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6C2"/>
    <w:rsid w:val="00935D9F"/>
    <w:rsid w:val="0093709D"/>
    <w:rsid w:val="009412CC"/>
    <w:rsid w:val="009415F1"/>
    <w:rsid w:val="00943989"/>
    <w:rsid w:val="00943E10"/>
    <w:rsid w:val="00944246"/>
    <w:rsid w:val="009446E5"/>
    <w:rsid w:val="00946017"/>
    <w:rsid w:val="00946E93"/>
    <w:rsid w:val="0094715F"/>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8E4"/>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16DF0"/>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47C"/>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216"/>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285E"/>
    <w:rsid w:val="00A738F8"/>
    <w:rsid w:val="00A7409D"/>
    <w:rsid w:val="00A74546"/>
    <w:rsid w:val="00A75055"/>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A28"/>
    <w:rsid w:val="00AA53BE"/>
    <w:rsid w:val="00AA6379"/>
    <w:rsid w:val="00AA6A16"/>
    <w:rsid w:val="00AA6E51"/>
    <w:rsid w:val="00AA717F"/>
    <w:rsid w:val="00AA7581"/>
    <w:rsid w:val="00AA7ACF"/>
    <w:rsid w:val="00AA7B5A"/>
    <w:rsid w:val="00AA7CFB"/>
    <w:rsid w:val="00AB03EC"/>
    <w:rsid w:val="00AB1911"/>
    <w:rsid w:val="00AB2683"/>
    <w:rsid w:val="00AB2B0A"/>
    <w:rsid w:val="00AB4B03"/>
    <w:rsid w:val="00AB5C02"/>
    <w:rsid w:val="00AB6A86"/>
    <w:rsid w:val="00AB769B"/>
    <w:rsid w:val="00AB76CE"/>
    <w:rsid w:val="00AC002D"/>
    <w:rsid w:val="00AC2571"/>
    <w:rsid w:val="00AC2DB9"/>
    <w:rsid w:val="00AC2F77"/>
    <w:rsid w:val="00AC356A"/>
    <w:rsid w:val="00AC385C"/>
    <w:rsid w:val="00AC4565"/>
    <w:rsid w:val="00AC462A"/>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5D5"/>
    <w:rsid w:val="00AD6CAC"/>
    <w:rsid w:val="00AD7610"/>
    <w:rsid w:val="00AD79ED"/>
    <w:rsid w:val="00AE05A7"/>
    <w:rsid w:val="00AE162C"/>
    <w:rsid w:val="00AE278F"/>
    <w:rsid w:val="00AE2899"/>
    <w:rsid w:val="00AE383A"/>
    <w:rsid w:val="00AE39FB"/>
    <w:rsid w:val="00AE3C5A"/>
    <w:rsid w:val="00AE408C"/>
    <w:rsid w:val="00AE46B7"/>
    <w:rsid w:val="00AE4D7A"/>
    <w:rsid w:val="00AE4F36"/>
    <w:rsid w:val="00AE67D8"/>
    <w:rsid w:val="00AE6CD9"/>
    <w:rsid w:val="00AE6EB1"/>
    <w:rsid w:val="00AF0323"/>
    <w:rsid w:val="00AF05DB"/>
    <w:rsid w:val="00AF08F4"/>
    <w:rsid w:val="00AF0F15"/>
    <w:rsid w:val="00AF206B"/>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36A1"/>
    <w:rsid w:val="00B75CF4"/>
    <w:rsid w:val="00B814D5"/>
    <w:rsid w:val="00B821AD"/>
    <w:rsid w:val="00B833A1"/>
    <w:rsid w:val="00B83D8F"/>
    <w:rsid w:val="00B8449A"/>
    <w:rsid w:val="00B8592B"/>
    <w:rsid w:val="00B86C0A"/>
    <w:rsid w:val="00B87595"/>
    <w:rsid w:val="00B9016F"/>
    <w:rsid w:val="00B91B03"/>
    <w:rsid w:val="00B92159"/>
    <w:rsid w:val="00B92FC0"/>
    <w:rsid w:val="00B935AD"/>
    <w:rsid w:val="00B9430A"/>
    <w:rsid w:val="00B97729"/>
    <w:rsid w:val="00B979B0"/>
    <w:rsid w:val="00B97D9A"/>
    <w:rsid w:val="00BA011D"/>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5DA5"/>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1960"/>
    <w:rsid w:val="00BE20C2"/>
    <w:rsid w:val="00BE2145"/>
    <w:rsid w:val="00BE21E3"/>
    <w:rsid w:val="00BE25BD"/>
    <w:rsid w:val="00BE2866"/>
    <w:rsid w:val="00BE3047"/>
    <w:rsid w:val="00BE3085"/>
    <w:rsid w:val="00BE30DE"/>
    <w:rsid w:val="00BE36E8"/>
    <w:rsid w:val="00BE5582"/>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4F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29"/>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4B64"/>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6DE6"/>
    <w:rsid w:val="00C97F50"/>
    <w:rsid w:val="00CA23DE"/>
    <w:rsid w:val="00CA380B"/>
    <w:rsid w:val="00CA49FA"/>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2A9"/>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950"/>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22BF"/>
    <w:rsid w:val="00D727F2"/>
    <w:rsid w:val="00D72E82"/>
    <w:rsid w:val="00D73343"/>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54B2"/>
    <w:rsid w:val="00DA62C1"/>
    <w:rsid w:val="00DB0AD2"/>
    <w:rsid w:val="00DB15DC"/>
    <w:rsid w:val="00DB19DA"/>
    <w:rsid w:val="00DB1A8C"/>
    <w:rsid w:val="00DB1EED"/>
    <w:rsid w:val="00DB1FEF"/>
    <w:rsid w:val="00DB2067"/>
    <w:rsid w:val="00DB25E9"/>
    <w:rsid w:val="00DB2CB7"/>
    <w:rsid w:val="00DB4A17"/>
    <w:rsid w:val="00DB4C0C"/>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5AB1"/>
    <w:rsid w:val="00E07334"/>
    <w:rsid w:val="00E07FC0"/>
    <w:rsid w:val="00E119D6"/>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0621"/>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867"/>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0B0E-06A1-4021-B663-31F51124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2022-01-12T04:55:00Z</cp:lastPrinted>
  <dcterms:created xsi:type="dcterms:W3CDTF">2022-12-20T15:14:00Z</dcterms:created>
  <dcterms:modified xsi:type="dcterms:W3CDTF">2022-12-20T15:14:00Z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