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CD" w:rsidRPr="00B220BE" w:rsidRDefault="00D25ACD" w:rsidP="00B14A3B">
      <w:pPr>
        <w:autoSpaceDE w:val="0"/>
        <w:autoSpaceDN w:val="0"/>
        <w:adjustRightInd w:val="0"/>
        <w:jc w:val="center"/>
      </w:pPr>
    </w:p>
    <w:p w:rsidR="00471803" w:rsidRDefault="00471803" w:rsidP="00471803">
      <w:pPr>
        <w:jc w:val="center"/>
        <w:rPr>
          <w:b/>
          <w:sz w:val="32"/>
          <w:szCs w:val="32"/>
        </w:rPr>
      </w:pPr>
      <w:r>
        <w:rPr>
          <w:b/>
          <w:sz w:val="32"/>
          <w:szCs w:val="32"/>
        </w:rPr>
        <w:t>АДМИНИСТРАЦИЯ</w:t>
      </w:r>
    </w:p>
    <w:p w:rsidR="00471803" w:rsidRDefault="00471803" w:rsidP="00471803">
      <w:pPr>
        <w:jc w:val="center"/>
        <w:rPr>
          <w:b/>
          <w:sz w:val="32"/>
          <w:szCs w:val="32"/>
        </w:rPr>
      </w:pPr>
      <w:r>
        <w:rPr>
          <w:b/>
          <w:sz w:val="32"/>
          <w:szCs w:val="32"/>
        </w:rPr>
        <w:t>СЕЛЬСКОГО ПОСЕЛЕНИЯ ПОКУР</w:t>
      </w:r>
    </w:p>
    <w:p w:rsidR="00471803" w:rsidRDefault="00471803" w:rsidP="00471803">
      <w:pPr>
        <w:jc w:val="center"/>
        <w:rPr>
          <w:b/>
        </w:rPr>
      </w:pPr>
      <w:r>
        <w:rPr>
          <w:b/>
        </w:rPr>
        <w:t>Нижневартовского района</w:t>
      </w:r>
    </w:p>
    <w:p w:rsidR="00471803" w:rsidRDefault="00471803" w:rsidP="00471803">
      <w:pPr>
        <w:jc w:val="center"/>
        <w:rPr>
          <w:b/>
        </w:rPr>
      </w:pPr>
      <w:r>
        <w:rPr>
          <w:b/>
        </w:rPr>
        <w:t>Ханты – Мансийского автономного округа – Югры</w:t>
      </w:r>
    </w:p>
    <w:p w:rsidR="00471803" w:rsidRDefault="00471803" w:rsidP="00471803">
      <w:pPr>
        <w:jc w:val="center"/>
        <w:rPr>
          <w:b/>
          <w:sz w:val="36"/>
          <w:szCs w:val="36"/>
        </w:rPr>
      </w:pPr>
    </w:p>
    <w:p w:rsidR="00471803" w:rsidRDefault="00471803" w:rsidP="00471803">
      <w:pPr>
        <w:jc w:val="center"/>
        <w:rPr>
          <w:b/>
          <w:sz w:val="40"/>
          <w:szCs w:val="40"/>
        </w:rPr>
      </w:pPr>
      <w:r>
        <w:rPr>
          <w:b/>
          <w:sz w:val="40"/>
          <w:szCs w:val="40"/>
        </w:rPr>
        <w:t>ПОСТАНОВЛЕНИЕ</w:t>
      </w:r>
    </w:p>
    <w:p w:rsidR="00471803" w:rsidRDefault="00471803" w:rsidP="00471803">
      <w:pPr>
        <w:jc w:val="center"/>
        <w:rPr>
          <w:sz w:val="20"/>
          <w:szCs w:val="20"/>
        </w:rPr>
      </w:pPr>
    </w:p>
    <w:p w:rsidR="00471803" w:rsidRDefault="00471803" w:rsidP="00471803">
      <w:pPr>
        <w:jc w:val="center"/>
        <w:rPr>
          <w:sz w:val="20"/>
          <w:szCs w:val="20"/>
        </w:rPr>
      </w:pPr>
    </w:p>
    <w:p w:rsidR="00471803" w:rsidRDefault="00471803" w:rsidP="00471803">
      <w:r>
        <w:t xml:space="preserve">от </w:t>
      </w:r>
      <w:r w:rsidR="001737DA">
        <w:t>07.12.2021</w:t>
      </w:r>
      <w:r>
        <w:tab/>
      </w:r>
      <w:r>
        <w:tab/>
      </w:r>
      <w:r>
        <w:tab/>
      </w:r>
      <w:r>
        <w:tab/>
      </w:r>
      <w:r>
        <w:tab/>
        <w:t xml:space="preserve">             </w:t>
      </w:r>
      <w:r w:rsidR="001737DA">
        <w:t xml:space="preserve">         </w:t>
      </w:r>
      <w:r>
        <w:tab/>
        <w:t xml:space="preserve">№ </w:t>
      </w:r>
      <w:r w:rsidR="001737DA">
        <w:t>121</w:t>
      </w:r>
    </w:p>
    <w:p w:rsidR="00471803" w:rsidRDefault="00471803" w:rsidP="00471803">
      <w:r>
        <w:t>с. Покур</w:t>
      </w:r>
    </w:p>
    <w:p w:rsidR="00471803" w:rsidRDefault="00471803" w:rsidP="00471803">
      <w:pPr>
        <w:tabs>
          <w:tab w:val="left" w:pos="0"/>
        </w:tabs>
        <w:autoSpaceDE w:val="0"/>
        <w:autoSpaceDN w:val="0"/>
        <w:adjustRightInd w:val="0"/>
        <w:jc w:val="both"/>
        <w:rPr>
          <w:bCs/>
          <w:szCs w:val="20"/>
        </w:rPr>
      </w:pPr>
      <w:r>
        <w:rPr>
          <w:bCs/>
          <w:szCs w:val="20"/>
        </w:rPr>
        <w:tab/>
      </w:r>
      <w:r>
        <w:rPr>
          <w:bCs/>
          <w:szCs w:val="20"/>
        </w:rPr>
        <w:tab/>
      </w:r>
      <w:r>
        <w:rPr>
          <w:bCs/>
          <w:szCs w:val="20"/>
        </w:rPr>
        <w:tab/>
      </w:r>
    </w:p>
    <w:p w:rsidR="00471803" w:rsidRDefault="00471803" w:rsidP="00471803">
      <w:pPr>
        <w:autoSpaceDE w:val="0"/>
        <w:autoSpaceDN w:val="0"/>
        <w:adjustRightInd w:val="0"/>
        <w:ind w:right="5241"/>
        <w:rPr>
          <w:bCs/>
        </w:rPr>
      </w:pPr>
      <w:r>
        <w:rPr>
          <w:bCs/>
        </w:rPr>
        <w:t xml:space="preserve">Об утверждении муниципальной </w:t>
      </w:r>
      <w:bookmarkStart w:id="0" w:name="_GoBack"/>
      <w:bookmarkEnd w:id="0"/>
    </w:p>
    <w:p w:rsidR="00471803" w:rsidRDefault="00471803" w:rsidP="00471803">
      <w:pPr>
        <w:autoSpaceDE w:val="0"/>
        <w:autoSpaceDN w:val="0"/>
        <w:adjustRightInd w:val="0"/>
        <w:ind w:right="5241"/>
        <w:rPr>
          <w:bCs/>
        </w:rPr>
      </w:pPr>
      <w:r>
        <w:rPr>
          <w:bCs/>
        </w:rPr>
        <w:t>программы</w:t>
      </w:r>
    </w:p>
    <w:p w:rsidR="00471803" w:rsidRDefault="00471803" w:rsidP="00471803">
      <w:pPr>
        <w:autoSpaceDE w:val="0"/>
        <w:autoSpaceDN w:val="0"/>
        <w:adjustRightInd w:val="0"/>
        <w:ind w:right="5241"/>
      </w:pPr>
      <w:r>
        <w:rPr>
          <w:bCs/>
        </w:rPr>
        <w:t>«</w:t>
      </w:r>
      <w:r w:rsidRPr="00471803">
        <w:rPr>
          <w:bCs/>
        </w:rPr>
        <w:t>Развитие физической культуры и спорта</w:t>
      </w:r>
      <w:r w:rsidRPr="008D46F6">
        <w:rPr>
          <w:bCs/>
          <w:strike/>
        </w:rPr>
        <w:t>»</w:t>
      </w:r>
    </w:p>
    <w:p w:rsidR="00471803" w:rsidRDefault="00471803" w:rsidP="00471803">
      <w:pPr>
        <w:ind w:firstLine="709"/>
        <w:jc w:val="both"/>
      </w:pPr>
    </w:p>
    <w:p w:rsidR="00DF65A4" w:rsidRPr="00DF65A4" w:rsidRDefault="00DF65A4" w:rsidP="00DF65A4">
      <w:pPr>
        <w:widowControl w:val="0"/>
        <w:tabs>
          <w:tab w:val="left" w:pos="0"/>
        </w:tabs>
        <w:autoSpaceDE w:val="0"/>
        <w:autoSpaceDN w:val="0"/>
        <w:adjustRightInd w:val="0"/>
        <w:ind w:right="-3" w:firstLine="851"/>
        <w:jc w:val="both"/>
        <w:rPr>
          <w:bCs/>
          <w:szCs w:val="26"/>
        </w:rPr>
      </w:pPr>
      <w:r w:rsidRPr="00DF65A4">
        <w:rPr>
          <w:bCs/>
          <w:szCs w:val="26"/>
        </w:rPr>
        <w:t>В соответствии со статьей 179 Бюджетного кодекса Российской Федерации, постановлением администрации от 28.10.2021 № 101/1 «О порядке разработки и реализации муниципальных программ сельского поселения Покур»:</w:t>
      </w:r>
    </w:p>
    <w:p w:rsidR="00471803" w:rsidRDefault="00471803" w:rsidP="00471803">
      <w:pPr>
        <w:widowControl w:val="0"/>
        <w:tabs>
          <w:tab w:val="left" w:pos="0"/>
        </w:tabs>
        <w:autoSpaceDE w:val="0"/>
        <w:autoSpaceDN w:val="0"/>
        <w:adjustRightInd w:val="0"/>
        <w:ind w:right="-3" w:firstLine="851"/>
        <w:jc w:val="both"/>
      </w:pPr>
    </w:p>
    <w:p w:rsidR="00471803" w:rsidRDefault="00471803" w:rsidP="00471803">
      <w:pPr>
        <w:widowControl w:val="0"/>
        <w:tabs>
          <w:tab w:val="left" w:pos="0"/>
        </w:tabs>
        <w:autoSpaceDE w:val="0"/>
        <w:autoSpaceDN w:val="0"/>
        <w:adjustRightInd w:val="0"/>
        <w:ind w:right="-3" w:firstLine="851"/>
        <w:jc w:val="both"/>
      </w:pPr>
    </w:p>
    <w:p w:rsidR="00471803" w:rsidRDefault="00471803" w:rsidP="00471803">
      <w:pPr>
        <w:widowControl w:val="0"/>
        <w:numPr>
          <w:ilvl w:val="0"/>
          <w:numId w:val="29"/>
        </w:numPr>
        <w:tabs>
          <w:tab w:val="left" w:pos="0"/>
        </w:tabs>
        <w:suppressAutoHyphens/>
        <w:autoSpaceDE w:val="0"/>
        <w:autoSpaceDN w:val="0"/>
        <w:adjustRightInd w:val="0"/>
        <w:spacing w:after="200" w:line="276" w:lineRule="auto"/>
        <w:ind w:right="-3"/>
        <w:jc w:val="both"/>
      </w:pPr>
      <w:r>
        <w:t>Утвердить муниципальную программу «</w:t>
      </w:r>
      <w:r w:rsidRPr="00471803">
        <w:rPr>
          <w:bCs/>
        </w:rPr>
        <w:t xml:space="preserve">Развитие физической культуры и </w:t>
      </w:r>
      <w:proofErr w:type="gramStart"/>
      <w:r w:rsidRPr="00471803">
        <w:rPr>
          <w:bCs/>
        </w:rPr>
        <w:t xml:space="preserve">спорта </w:t>
      </w:r>
      <w:r>
        <w:t>»</w:t>
      </w:r>
      <w:proofErr w:type="gramEnd"/>
      <w:r>
        <w:t xml:space="preserve"> согласно приложению.</w:t>
      </w:r>
    </w:p>
    <w:p w:rsidR="00DF65A4" w:rsidRDefault="00DF65A4" w:rsidP="00DF65A4">
      <w:pPr>
        <w:pStyle w:val="afffff4"/>
        <w:widowControl w:val="0"/>
        <w:numPr>
          <w:ilvl w:val="0"/>
          <w:numId w:val="30"/>
        </w:numPr>
        <w:tabs>
          <w:tab w:val="left" w:pos="0"/>
        </w:tabs>
        <w:autoSpaceDE w:val="0"/>
        <w:autoSpaceDN w:val="0"/>
        <w:adjustRightInd w:val="0"/>
        <w:spacing w:line="276" w:lineRule="auto"/>
        <w:ind w:left="1134" w:right="-3" w:hanging="424"/>
        <w:rPr>
          <w:sz w:val="28"/>
          <w:szCs w:val="28"/>
          <w:lang w:eastAsia="ru-RU"/>
        </w:rPr>
      </w:pPr>
      <w:r w:rsidRPr="00C4193F">
        <w:rPr>
          <w:sz w:val="28"/>
          <w:szCs w:val="28"/>
          <w:lang w:eastAsia="ru-RU"/>
        </w:rPr>
        <w:t>Признать утратившими силу постановления администрации сельского поселения Покур согласно постановлению от 15.11.2021 года № 107«О признании утратившими силу постановлений администрации сельского поселения Покур».</w:t>
      </w:r>
    </w:p>
    <w:p w:rsidR="00DF65A4" w:rsidRDefault="00DF65A4" w:rsidP="00DF65A4">
      <w:pPr>
        <w:pStyle w:val="afffff4"/>
        <w:widowControl w:val="0"/>
        <w:numPr>
          <w:ilvl w:val="0"/>
          <w:numId w:val="30"/>
        </w:numPr>
        <w:tabs>
          <w:tab w:val="left" w:pos="0"/>
        </w:tabs>
        <w:autoSpaceDE w:val="0"/>
        <w:autoSpaceDN w:val="0"/>
        <w:adjustRightInd w:val="0"/>
        <w:spacing w:line="276" w:lineRule="auto"/>
        <w:ind w:left="1134" w:right="-3" w:hanging="424"/>
        <w:rPr>
          <w:sz w:val="28"/>
          <w:szCs w:val="28"/>
          <w:lang w:eastAsia="ru-RU"/>
        </w:rPr>
      </w:pPr>
      <w:r w:rsidRPr="00C4193F">
        <w:rPr>
          <w:sz w:val="28"/>
          <w:szCs w:val="28"/>
          <w:lang w:eastAsia="ru-RU"/>
        </w:rPr>
        <w:t xml:space="preserve">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sidRPr="00747967">
          <w:rPr>
            <w:rStyle w:val="af9"/>
            <w:sz w:val="28"/>
            <w:szCs w:val="28"/>
            <w:lang w:eastAsia="ru-RU"/>
          </w:rPr>
          <w:t>www.apokur.ru</w:t>
        </w:r>
      </w:hyperlink>
      <w:r w:rsidRPr="00C4193F">
        <w:rPr>
          <w:sz w:val="28"/>
          <w:szCs w:val="28"/>
          <w:lang w:eastAsia="ru-RU"/>
        </w:rPr>
        <w:t>.</w:t>
      </w:r>
    </w:p>
    <w:p w:rsidR="00DF65A4" w:rsidRDefault="00DF65A4" w:rsidP="00DF65A4">
      <w:pPr>
        <w:pStyle w:val="afffff4"/>
        <w:widowControl w:val="0"/>
        <w:numPr>
          <w:ilvl w:val="0"/>
          <w:numId w:val="30"/>
        </w:numPr>
        <w:tabs>
          <w:tab w:val="left" w:pos="0"/>
        </w:tabs>
        <w:autoSpaceDE w:val="0"/>
        <w:autoSpaceDN w:val="0"/>
        <w:adjustRightInd w:val="0"/>
        <w:spacing w:line="276" w:lineRule="auto"/>
        <w:ind w:left="1134" w:right="-3" w:hanging="424"/>
        <w:rPr>
          <w:sz w:val="28"/>
          <w:szCs w:val="28"/>
          <w:lang w:eastAsia="ru-RU"/>
        </w:rPr>
      </w:pPr>
      <w:r w:rsidRPr="00C4193F">
        <w:rPr>
          <w:sz w:val="28"/>
          <w:szCs w:val="28"/>
          <w:lang w:eastAsia="ru-RU"/>
        </w:rPr>
        <w:t xml:space="preserve"> Настоящее постановление вступает в силу после его официального опубликования (обнародования), но не </w:t>
      </w:r>
      <w:r w:rsidR="00592E2F" w:rsidRPr="00C4193F">
        <w:rPr>
          <w:sz w:val="28"/>
          <w:szCs w:val="28"/>
          <w:lang w:eastAsia="ru-RU"/>
        </w:rPr>
        <w:t>ранее 1</w:t>
      </w:r>
      <w:r w:rsidRPr="00C4193F">
        <w:rPr>
          <w:sz w:val="28"/>
          <w:szCs w:val="28"/>
          <w:lang w:eastAsia="ru-RU"/>
        </w:rPr>
        <w:t xml:space="preserve"> января 2022 года.</w:t>
      </w:r>
    </w:p>
    <w:p w:rsidR="00DF65A4" w:rsidRPr="00C4193F" w:rsidRDefault="00DF65A4" w:rsidP="00DF65A4">
      <w:pPr>
        <w:pStyle w:val="afffff4"/>
        <w:widowControl w:val="0"/>
        <w:numPr>
          <w:ilvl w:val="0"/>
          <w:numId w:val="30"/>
        </w:numPr>
        <w:tabs>
          <w:tab w:val="left" w:pos="0"/>
        </w:tabs>
        <w:autoSpaceDE w:val="0"/>
        <w:autoSpaceDN w:val="0"/>
        <w:adjustRightInd w:val="0"/>
        <w:spacing w:line="276" w:lineRule="auto"/>
        <w:ind w:left="1134" w:right="-3" w:hanging="424"/>
        <w:rPr>
          <w:sz w:val="28"/>
          <w:szCs w:val="28"/>
          <w:lang w:eastAsia="ru-RU"/>
        </w:rPr>
      </w:pPr>
      <w:r w:rsidRPr="00C4193F">
        <w:rPr>
          <w:sz w:val="28"/>
          <w:szCs w:val="28"/>
          <w:lang w:eastAsia="ru-RU"/>
        </w:rPr>
        <w:t xml:space="preserve"> Контроль за выполнением постановления возложить на главного специалиста службы по работе с населением.</w:t>
      </w:r>
    </w:p>
    <w:p w:rsidR="00DF65A4" w:rsidRPr="00C4193F" w:rsidRDefault="00DF65A4" w:rsidP="00DF65A4">
      <w:pPr>
        <w:pStyle w:val="afffff4"/>
        <w:widowControl w:val="0"/>
        <w:tabs>
          <w:tab w:val="left" w:pos="0"/>
        </w:tabs>
        <w:autoSpaceDE w:val="0"/>
        <w:autoSpaceDN w:val="0"/>
        <w:adjustRightInd w:val="0"/>
        <w:spacing w:line="276" w:lineRule="auto"/>
        <w:ind w:left="1211" w:right="-3"/>
        <w:rPr>
          <w:sz w:val="28"/>
          <w:szCs w:val="28"/>
          <w:lang w:eastAsia="ru-RU"/>
        </w:rPr>
      </w:pPr>
    </w:p>
    <w:p w:rsidR="00DF65A4" w:rsidRPr="00C4193F" w:rsidRDefault="00DF65A4" w:rsidP="00DF65A4">
      <w:pPr>
        <w:pStyle w:val="afffff4"/>
        <w:widowControl w:val="0"/>
        <w:tabs>
          <w:tab w:val="left" w:pos="0"/>
        </w:tabs>
        <w:autoSpaceDE w:val="0"/>
        <w:autoSpaceDN w:val="0"/>
        <w:adjustRightInd w:val="0"/>
        <w:spacing w:line="276" w:lineRule="auto"/>
        <w:ind w:left="1211" w:right="-3" w:hanging="502"/>
        <w:rPr>
          <w:sz w:val="28"/>
          <w:szCs w:val="28"/>
          <w:lang w:eastAsia="ru-RU"/>
        </w:rPr>
      </w:pPr>
      <w:r w:rsidRPr="00C4193F">
        <w:rPr>
          <w:sz w:val="28"/>
          <w:szCs w:val="28"/>
          <w:lang w:eastAsia="ru-RU"/>
        </w:rPr>
        <w:t>Исполняющий обязанности</w:t>
      </w:r>
    </w:p>
    <w:p w:rsidR="00DF65A4" w:rsidRPr="00C4193F" w:rsidRDefault="00DF65A4" w:rsidP="00DF65A4">
      <w:pPr>
        <w:pStyle w:val="afffff4"/>
        <w:widowControl w:val="0"/>
        <w:tabs>
          <w:tab w:val="left" w:pos="0"/>
        </w:tabs>
        <w:autoSpaceDE w:val="0"/>
        <w:autoSpaceDN w:val="0"/>
        <w:adjustRightInd w:val="0"/>
        <w:spacing w:line="276" w:lineRule="auto"/>
        <w:ind w:left="1211" w:right="-3" w:hanging="502"/>
        <w:rPr>
          <w:sz w:val="28"/>
          <w:szCs w:val="28"/>
          <w:lang w:eastAsia="ru-RU"/>
        </w:rPr>
      </w:pPr>
      <w:r w:rsidRPr="00C4193F">
        <w:rPr>
          <w:sz w:val="28"/>
          <w:szCs w:val="28"/>
          <w:lang w:eastAsia="ru-RU"/>
        </w:rPr>
        <w:t>главы сельского поселения Покур                                        Ю.Г. Созонюк</w:t>
      </w:r>
    </w:p>
    <w:p w:rsidR="00471803" w:rsidRDefault="00471803" w:rsidP="00471803">
      <w:pPr>
        <w:spacing w:line="276" w:lineRule="auto"/>
        <w:rPr>
          <w:bCs/>
        </w:rPr>
        <w:sectPr w:rsidR="00471803">
          <w:pgSz w:w="11906" w:h="16838"/>
          <w:pgMar w:top="719" w:right="567" w:bottom="540" w:left="1440" w:header="709" w:footer="709" w:gutter="0"/>
          <w:cols w:space="720"/>
        </w:sectPr>
      </w:pPr>
    </w:p>
    <w:p w:rsidR="00D86C5D" w:rsidRPr="00B220BE" w:rsidRDefault="00D86C5D" w:rsidP="00B14A3B">
      <w:pPr>
        <w:autoSpaceDE w:val="0"/>
        <w:autoSpaceDN w:val="0"/>
        <w:adjustRightInd w:val="0"/>
        <w:jc w:val="center"/>
        <w:sectPr w:rsidR="00D86C5D" w:rsidRPr="00B220BE" w:rsidSect="001E4BA9">
          <w:headerReference w:type="default" r:id="rId9"/>
          <w:pgSz w:w="11906" w:h="16838"/>
          <w:pgMar w:top="850" w:right="1134" w:bottom="851" w:left="1134" w:header="709" w:footer="709" w:gutter="0"/>
          <w:cols w:space="708"/>
          <w:docGrid w:linePitch="381"/>
        </w:sect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4926"/>
      </w:tblGrid>
      <w:tr w:rsidR="00245D1E" w:rsidTr="00F64B19">
        <w:trPr>
          <w:trHeight w:val="1658"/>
        </w:trPr>
        <w:tc>
          <w:tcPr>
            <w:tcW w:w="9067" w:type="dxa"/>
          </w:tcPr>
          <w:p w:rsidR="00245D1E" w:rsidRDefault="00245D1E" w:rsidP="00245D1E">
            <w:pPr>
              <w:jc w:val="center"/>
            </w:pPr>
          </w:p>
        </w:tc>
        <w:tc>
          <w:tcPr>
            <w:tcW w:w="4926" w:type="dxa"/>
          </w:tcPr>
          <w:p w:rsidR="00245D1E" w:rsidRDefault="00245D1E" w:rsidP="00245D1E">
            <w:pPr>
              <w:jc w:val="both"/>
            </w:pPr>
          </w:p>
          <w:p w:rsidR="00245D1E" w:rsidRDefault="00245D1E" w:rsidP="00245D1E">
            <w:pPr>
              <w:jc w:val="both"/>
            </w:pPr>
          </w:p>
          <w:p w:rsidR="00245D1E" w:rsidRDefault="00245D1E" w:rsidP="00245D1E">
            <w:pPr>
              <w:jc w:val="both"/>
            </w:pPr>
            <w:r>
              <w:t>Приложение к постановлению</w:t>
            </w:r>
          </w:p>
          <w:p w:rsidR="00245D1E" w:rsidRDefault="00245D1E" w:rsidP="00245D1E">
            <w:pPr>
              <w:jc w:val="both"/>
            </w:pPr>
            <w:r>
              <w:t>Администрации сельского поселения Покур</w:t>
            </w:r>
          </w:p>
          <w:p w:rsidR="00245D1E" w:rsidRDefault="00245D1E" w:rsidP="00245D1E">
            <w:pPr>
              <w:jc w:val="both"/>
            </w:pPr>
            <w:r>
              <w:t xml:space="preserve"> от                 № </w:t>
            </w:r>
          </w:p>
        </w:tc>
      </w:tr>
    </w:tbl>
    <w:p w:rsidR="00245D1E" w:rsidRDefault="00245D1E" w:rsidP="00245D1E">
      <w:pPr>
        <w:ind w:left="567"/>
        <w:jc w:val="center"/>
      </w:pPr>
    </w:p>
    <w:p w:rsidR="000E13DA" w:rsidRPr="00B220BE" w:rsidRDefault="000E13DA" w:rsidP="000E13DA">
      <w:pPr>
        <w:jc w:val="center"/>
        <w:outlineLvl w:val="0"/>
        <w:rPr>
          <w:rFonts w:cs="Arial"/>
          <w:b/>
          <w:bCs/>
          <w:kern w:val="32"/>
        </w:rPr>
      </w:pPr>
      <w:r w:rsidRPr="00B220BE">
        <w:rPr>
          <w:rFonts w:cs="Arial"/>
          <w:b/>
          <w:bCs/>
          <w:kern w:val="32"/>
          <w:sz w:val="32"/>
          <w:szCs w:val="32"/>
        </w:rPr>
        <w:t xml:space="preserve">Муниципальная </w:t>
      </w:r>
      <w:r w:rsidRPr="00B220BE">
        <w:rPr>
          <w:rFonts w:cs="Arial"/>
          <w:b/>
          <w:bCs/>
          <w:kern w:val="32"/>
        </w:rPr>
        <w:t>программа «</w:t>
      </w:r>
      <w:r w:rsidRPr="00B220BE">
        <w:rPr>
          <w:b/>
          <w:bCs/>
          <w:kern w:val="32"/>
        </w:rPr>
        <w:t>Развитие</w:t>
      </w:r>
      <w:r w:rsidR="009623CB">
        <w:rPr>
          <w:b/>
          <w:bCs/>
          <w:kern w:val="32"/>
        </w:rPr>
        <w:t xml:space="preserve"> физической культуры и спорта</w:t>
      </w:r>
      <w:r w:rsidRPr="00B220BE">
        <w:rPr>
          <w:rFonts w:cs="Arial"/>
          <w:b/>
          <w:bCs/>
          <w:kern w:val="32"/>
        </w:rPr>
        <w:t xml:space="preserve">» </w:t>
      </w:r>
    </w:p>
    <w:p w:rsidR="000E13DA" w:rsidRPr="00B220BE" w:rsidRDefault="000E13DA" w:rsidP="000E13DA">
      <w:pPr>
        <w:jc w:val="center"/>
        <w:outlineLvl w:val="0"/>
        <w:rPr>
          <w:rFonts w:cs="Arial"/>
          <w:b/>
          <w:bCs/>
          <w:kern w:val="32"/>
          <w:sz w:val="32"/>
          <w:szCs w:val="32"/>
        </w:rPr>
      </w:pPr>
      <w:r w:rsidRPr="00B220BE">
        <w:rPr>
          <w:rFonts w:cs="Arial"/>
          <w:b/>
          <w:bCs/>
          <w:kern w:val="32"/>
          <w:sz w:val="32"/>
          <w:szCs w:val="32"/>
        </w:rPr>
        <w:t xml:space="preserve">(далее-муниципальная программа) </w:t>
      </w:r>
    </w:p>
    <w:p w:rsidR="000E13DA" w:rsidRPr="00B220BE" w:rsidRDefault="000E13DA" w:rsidP="000E13DA">
      <w:pPr>
        <w:widowControl w:val="0"/>
        <w:autoSpaceDE w:val="0"/>
        <w:autoSpaceDN w:val="0"/>
        <w:adjustRightInd w:val="0"/>
      </w:pPr>
    </w:p>
    <w:p w:rsidR="00547D5C" w:rsidRPr="00B220BE" w:rsidRDefault="00547D5C" w:rsidP="00B14A3B">
      <w:pPr>
        <w:widowControl w:val="0"/>
        <w:autoSpaceDE w:val="0"/>
        <w:autoSpaceDN w:val="0"/>
        <w:adjustRightInd w:val="0"/>
        <w:jc w:val="center"/>
        <w:rPr>
          <w:b/>
        </w:rPr>
      </w:pPr>
      <w:r w:rsidRPr="00B220BE">
        <w:rPr>
          <w:b/>
        </w:rPr>
        <w:t>Паспорт</w:t>
      </w:r>
      <w:r w:rsidR="007F098E" w:rsidRPr="00B220BE">
        <w:rPr>
          <w:b/>
        </w:rPr>
        <w:t xml:space="preserve"> </w:t>
      </w:r>
      <w:r w:rsidRPr="00B220BE">
        <w:rPr>
          <w:b/>
        </w:rPr>
        <w:t>муниципальной программы</w:t>
      </w:r>
    </w:p>
    <w:p w:rsidR="00547D5C" w:rsidRPr="00B220BE" w:rsidRDefault="00547D5C" w:rsidP="00B14A3B">
      <w:pPr>
        <w:tabs>
          <w:tab w:val="left" w:pos="3810"/>
        </w:tabs>
        <w:jc w:val="center"/>
        <w:rPr>
          <w:sz w:val="24"/>
          <w:szCs w:val="24"/>
        </w:rP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6"/>
        <w:gridCol w:w="565"/>
        <w:gridCol w:w="1701"/>
        <w:gridCol w:w="1905"/>
        <w:gridCol w:w="1278"/>
        <w:gridCol w:w="850"/>
        <w:gridCol w:w="853"/>
        <w:gridCol w:w="992"/>
        <w:gridCol w:w="994"/>
        <w:gridCol w:w="521"/>
        <w:gridCol w:w="755"/>
        <w:gridCol w:w="1356"/>
      </w:tblGrid>
      <w:tr w:rsidR="00B220BE" w:rsidRPr="00B220BE" w:rsidTr="00130BD3">
        <w:trPr>
          <w:trHeight w:val="475"/>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Наименование муниципальной программы</w:t>
            </w:r>
          </w:p>
        </w:tc>
        <w:tc>
          <w:tcPr>
            <w:tcW w:w="4171" w:type="dxa"/>
            <w:gridSpan w:val="3"/>
          </w:tcPr>
          <w:p w:rsidR="00547D5C" w:rsidRPr="00B220BE" w:rsidRDefault="007F098E" w:rsidP="005125A4">
            <w:pPr>
              <w:pStyle w:val="ConsPlusNormal"/>
              <w:ind w:firstLine="0"/>
              <w:contextualSpacing/>
              <w:jc w:val="both"/>
              <w:rPr>
                <w:rFonts w:ascii="Times New Roman" w:hAnsi="Times New Roman" w:cs="Times New Roman"/>
                <w:i/>
                <w:sz w:val="22"/>
                <w:szCs w:val="22"/>
              </w:rPr>
            </w:pPr>
            <w:r w:rsidRPr="00B220BE">
              <w:rPr>
                <w:rFonts w:ascii="Times New Roman" w:hAnsi="Times New Roman" w:cs="Times New Roman"/>
                <w:bCs/>
                <w:kern w:val="32"/>
                <w:sz w:val="22"/>
                <w:szCs w:val="22"/>
              </w:rPr>
              <w:t xml:space="preserve">Развитие физической культуры и спорта </w:t>
            </w:r>
          </w:p>
        </w:tc>
        <w:tc>
          <w:tcPr>
            <w:tcW w:w="5488" w:type="dxa"/>
            <w:gridSpan w:val="6"/>
          </w:tcPr>
          <w:p w:rsidR="00547D5C" w:rsidRPr="00B220BE" w:rsidRDefault="00547D5C" w:rsidP="00B14A3B">
            <w:pPr>
              <w:pStyle w:val="ConsPlusNormal"/>
              <w:ind w:firstLine="147"/>
              <w:contextualSpacing/>
              <w:jc w:val="center"/>
              <w:rPr>
                <w:rFonts w:ascii="Times New Roman" w:hAnsi="Times New Roman" w:cs="Times New Roman"/>
                <w:i/>
                <w:sz w:val="22"/>
                <w:szCs w:val="22"/>
              </w:rPr>
            </w:pPr>
            <w:r w:rsidRPr="00B220BE">
              <w:rPr>
                <w:rFonts w:ascii="Times New Roman" w:hAnsi="Times New Roman" w:cs="Times New Roman"/>
                <w:sz w:val="22"/>
                <w:szCs w:val="22"/>
              </w:rPr>
              <w:t>Сроки реализации муниципальной программы</w:t>
            </w:r>
          </w:p>
        </w:tc>
        <w:tc>
          <w:tcPr>
            <w:tcW w:w="2111" w:type="dxa"/>
            <w:gridSpan w:val="2"/>
          </w:tcPr>
          <w:p w:rsidR="00547D5C" w:rsidRPr="00B220BE" w:rsidRDefault="006048E4"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2</w:t>
            </w:r>
            <w:r w:rsidR="00972642" w:rsidRPr="00B220BE">
              <w:rPr>
                <w:rFonts w:ascii="Times New Roman" w:hAnsi="Times New Roman" w:cs="Times New Roman"/>
                <w:sz w:val="22"/>
                <w:szCs w:val="22"/>
              </w:rPr>
              <w:t>022-2025 годы и на период до 203</w:t>
            </w:r>
            <w:r w:rsidRPr="00B220BE">
              <w:rPr>
                <w:rFonts w:ascii="Times New Roman" w:hAnsi="Times New Roman" w:cs="Times New Roman"/>
                <w:sz w:val="22"/>
                <w:szCs w:val="22"/>
              </w:rPr>
              <w:t>0</w:t>
            </w:r>
            <w:r w:rsidR="00972642" w:rsidRPr="00B220BE">
              <w:rPr>
                <w:rFonts w:ascii="Times New Roman" w:hAnsi="Times New Roman" w:cs="Times New Roman"/>
                <w:sz w:val="22"/>
                <w:szCs w:val="22"/>
              </w:rPr>
              <w:t xml:space="preserve"> года</w:t>
            </w:r>
          </w:p>
        </w:tc>
      </w:tr>
      <w:tr w:rsidR="00B220BE" w:rsidRPr="00B220BE" w:rsidTr="00130BD3">
        <w:trPr>
          <w:trHeight w:val="464"/>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Тип муниципальной программы</w:t>
            </w:r>
          </w:p>
        </w:tc>
        <w:tc>
          <w:tcPr>
            <w:tcW w:w="11770" w:type="dxa"/>
            <w:gridSpan w:val="11"/>
          </w:tcPr>
          <w:p w:rsidR="00547D5C" w:rsidRPr="00B220BE" w:rsidRDefault="00DF65A4" w:rsidP="00B14A3B">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М</w:t>
            </w:r>
            <w:r w:rsidR="00695C11" w:rsidRPr="00B220BE">
              <w:rPr>
                <w:rFonts w:ascii="Times New Roman" w:hAnsi="Times New Roman" w:cs="Times New Roman"/>
                <w:sz w:val="22"/>
                <w:szCs w:val="22"/>
              </w:rPr>
              <w:t>униципальная программа</w:t>
            </w:r>
          </w:p>
        </w:tc>
      </w:tr>
      <w:tr w:rsidR="00B220BE" w:rsidRPr="00B220BE" w:rsidTr="00130BD3">
        <w:trPr>
          <w:trHeight w:val="338"/>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Куратор муниципальной</w:t>
            </w:r>
            <w:r w:rsidR="00E0095F" w:rsidRPr="00B220BE">
              <w:rPr>
                <w:rFonts w:ascii="Times New Roman" w:hAnsi="Times New Roman" w:cs="Times New Roman"/>
                <w:sz w:val="22"/>
                <w:szCs w:val="22"/>
              </w:rPr>
              <w:t xml:space="preserve"> программы</w:t>
            </w:r>
          </w:p>
        </w:tc>
        <w:tc>
          <w:tcPr>
            <w:tcW w:w="11770" w:type="dxa"/>
            <w:gridSpan w:val="11"/>
          </w:tcPr>
          <w:p w:rsidR="00547D5C" w:rsidRPr="00B220BE" w:rsidRDefault="005125A4" w:rsidP="00B14A3B">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w:t>
            </w:r>
          </w:p>
        </w:tc>
      </w:tr>
      <w:tr w:rsidR="00B220BE" w:rsidRPr="00B220BE" w:rsidTr="00130BD3">
        <w:trPr>
          <w:trHeight w:val="572"/>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Ответственный исполнитель</w:t>
            </w:r>
          </w:p>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муниципальной программы</w:t>
            </w:r>
          </w:p>
        </w:tc>
        <w:tc>
          <w:tcPr>
            <w:tcW w:w="11770" w:type="dxa"/>
            <w:gridSpan w:val="11"/>
          </w:tcPr>
          <w:p w:rsidR="005125A4" w:rsidRPr="005125A4" w:rsidRDefault="005125A4" w:rsidP="005125A4">
            <w:pPr>
              <w:widowControl w:val="0"/>
              <w:autoSpaceDE w:val="0"/>
              <w:autoSpaceDN w:val="0"/>
              <w:adjustRightInd w:val="0"/>
              <w:jc w:val="both"/>
              <w:rPr>
                <w:sz w:val="22"/>
                <w:szCs w:val="22"/>
              </w:rPr>
            </w:pPr>
            <w:r w:rsidRPr="005125A4">
              <w:rPr>
                <w:sz w:val="22"/>
                <w:szCs w:val="22"/>
              </w:rPr>
              <w:t>Муниципальное казенное учреждение «Контакт»</w:t>
            </w:r>
          </w:p>
          <w:p w:rsidR="00547D5C" w:rsidRPr="00B220BE" w:rsidRDefault="00547D5C" w:rsidP="00B14A3B">
            <w:pPr>
              <w:pStyle w:val="ConsPlusNormal"/>
              <w:ind w:firstLine="0"/>
              <w:rPr>
                <w:rFonts w:ascii="Times New Roman" w:hAnsi="Times New Roman" w:cs="Times New Roman"/>
                <w:i/>
                <w:sz w:val="22"/>
                <w:szCs w:val="22"/>
              </w:rPr>
            </w:pPr>
          </w:p>
        </w:tc>
      </w:tr>
      <w:tr w:rsidR="00B220BE" w:rsidRPr="00B220BE" w:rsidTr="00130BD3">
        <w:trPr>
          <w:trHeight w:val="582"/>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Соисполнители муниципальной программы</w:t>
            </w:r>
          </w:p>
        </w:tc>
        <w:tc>
          <w:tcPr>
            <w:tcW w:w="11770" w:type="dxa"/>
            <w:gridSpan w:val="11"/>
          </w:tcPr>
          <w:p w:rsidR="00547D5C" w:rsidRPr="00B220BE" w:rsidRDefault="005125A4" w:rsidP="005125A4">
            <w:pPr>
              <w:tabs>
                <w:tab w:val="left" w:pos="5245"/>
              </w:tabs>
              <w:suppressAutoHyphens/>
              <w:jc w:val="both"/>
              <w:rPr>
                <w:i/>
                <w:sz w:val="22"/>
                <w:szCs w:val="22"/>
              </w:rPr>
            </w:pPr>
            <w:r>
              <w:rPr>
                <w:i/>
                <w:sz w:val="22"/>
                <w:szCs w:val="22"/>
              </w:rPr>
              <w:t>-</w:t>
            </w:r>
          </w:p>
        </w:tc>
      </w:tr>
      <w:tr w:rsidR="00B220BE" w:rsidRPr="00B220BE" w:rsidTr="00130BD3">
        <w:trPr>
          <w:trHeight w:val="438"/>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Национальная цель</w:t>
            </w:r>
          </w:p>
        </w:tc>
        <w:tc>
          <w:tcPr>
            <w:tcW w:w="11770" w:type="dxa"/>
            <w:gridSpan w:val="11"/>
          </w:tcPr>
          <w:p w:rsidR="00547D5C" w:rsidRPr="00B220BE" w:rsidRDefault="005125A4" w:rsidP="00B14A3B">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w:t>
            </w:r>
          </w:p>
        </w:tc>
      </w:tr>
      <w:tr w:rsidR="00B220BE" w:rsidRPr="00B220BE" w:rsidTr="00130BD3">
        <w:trPr>
          <w:trHeight w:val="446"/>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Цели муниципальной программы</w:t>
            </w:r>
          </w:p>
        </w:tc>
        <w:tc>
          <w:tcPr>
            <w:tcW w:w="11770" w:type="dxa"/>
            <w:gridSpan w:val="11"/>
          </w:tcPr>
          <w:p w:rsidR="00547D5C" w:rsidRPr="00B220BE" w:rsidRDefault="005125A4" w:rsidP="005125A4">
            <w:pPr>
              <w:tabs>
                <w:tab w:val="left" w:pos="5245"/>
              </w:tabs>
              <w:suppressAutoHyphens/>
              <w:jc w:val="both"/>
              <w:rPr>
                <w:i/>
                <w:sz w:val="22"/>
                <w:szCs w:val="22"/>
              </w:rPr>
            </w:pPr>
            <w:r w:rsidRPr="005125A4">
              <w:rPr>
                <w:sz w:val="22"/>
                <w:szCs w:val="22"/>
              </w:rPr>
              <w:t xml:space="preserve">Развитие и сохранения физической культуры и спорта, спортивной инфраструктуры в сельском поселении  </w:t>
            </w:r>
          </w:p>
        </w:tc>
      </w:tr>
      <w:tr w:rsidR="00B220BE" w:rsidRPr="00B220BE" w:rsidTr="00130BD3">
        <w:trPr>
          <w:trHeight w:val="311"/>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Задачи муниципальной программы</w:t>
            </w:r>
          </w:p>
        </w:tc>
        <w:tc>
          <w:tcPr>
            <w:tcW w:w="11770" w:type="dxa"/>
            <w:gridSpan w:val="11"/>
          </w:tcPr>
          <w:p w:rsidR="00547D5C" w:rsidRPr="00B220BE" w:rsidRDefault="005125A4" w:rsidP="00B14A3B">
            <w:pPr>
              <w:tabs>
                <w:tab w:val="left" w:pos="327"/>
                <w:tab w:val="left" w:pos="5245"/>
              </w:tabs>
              <w:jc w:val="both"/>
              <w:rPr>
                <w:i/>
                <w:sz w:val="22"/>
                <w:szCs w:val="22"/>
              </w:rPr>
            </w:pPr>
            <w:r w:rsidRPr="005125A4">
              <w:rPr>
                <w:sz w:val="22"/>
                <w:szCs w:val="22"/>
              </w:rPr>
              <w:t xml:space="preserve">Обеспечение условий для проведения физкультурно-оздоровительных и спортивных мероприятий в сельского поселении Покур   </w:t>
            </w:r>
          </w:p>
        </w:tc>
      </w:tr>
      <w:tr w:rsidR="00B220BE" w:rsidRPr="00B220BE" w:rsidTr="00130BD3">
        <w:trPr>
          <w:trHeight w:val="438"/>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Подпрограммы</w:t>
            </w:r>
          </w:p>
        </w:tc>
        <w:tc>
          <w:tcPr>
            <w:tcW w:w="11770" w:type="dxa"/>
            <w:gridSpan w:val="11"/>
          </w:tcPr>
          <w:p w:rsidR="00547D5C" w:rsidRPr="00B220BE" w:rsidRDefault="00A46D4C" w:rsidP="00B14A3B">
            <w:pPr>
              <w:pStyle w:val="ConsPlusNormal"/>
              <w:jc w:val="both"/>
              <w:rPr>
                <w:rFonts w:ascii="Times New Roman" w:hAnsi="Times New Roman" w:cs="Times New Roman"/>
                <w:sz w:val="22"/>
                <w:szCs w:val="22"/>
              </w:rPr>
            </w:pPr>
            <w:r w:rsidRPr="00B220BE">
              <w:rPr>
                <w:rFonts w:ascii="Times New Roman" w:hAnsi="Times New Roman" w:cs="Times New Roman"/>
                <w:sz w:val="22"/>
                <w:szCs w:val="22"/>
              </w:rPr>
              <w:t>________</w:t>
            </w:r>
          </w:p>
        </w:tc>
      </w:tr>
      <w:tr w:rsidR="00B220BE" w:rsidRPr="00B220BE" w:rsidTr="00130BD3">
        <w:trPr>
          <w:trHeight w:val="20"/>
          <w:jc w:val="center"/>
        </w:trPr>
        <w:tc>
          <w:tcPr>
            <w:tcW w:w="2766" w:type="dxa"/>
            <w:vMerge w:val="restart"/>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lastRenderedPageBreak/>
              <w:t>Целевые показатели муниципальной программы</w:t>
            </w:r>
          </w:p>
        </w:tc>
        <w:tc>
          <w:tcPr>
            <w:tcW w:w="565" w:type="dxa"/>
            <w:vMerge w:val="restart"/>
          </w:tcPr>
          <w:p w:rsidR="00547D5C" w:rsidRPr="00B220BE" w:rsidRDefault="00547D5C" w:rsidP="00B14A3B">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 п/п</w:t>
            </w:r>
          </w:p>
        </w:tc>
        <w:tc>
          <w:tcPr>
            <w:tcW w:w="1701" w:type="dxa"/>
            <w:vMerge w:val="restart"/>
          </w:tcPr>
          <w:p w:rsidR="00AB6E03" w:rsidRPr="00B220BE" w:rsidRDefault="00547D5C" w:rsidP="00B14A3B">
            <w:pPr>
              <w:pStyle w:val="ConsPlusNormal"/>
              <w:ind w:firstLine="12"/>
              <w:jc w:val="center"/>
              <w:rPr>
                <w:rFonts w:ascii="Times New Roman" w:hAnsi="Times New Roman" w:cs="Times New Roman"/>
                <w:sz w:val="22"/>
                <w:szCs w:val="22"/>
              </w:rPr>
            </w:pPr>
            <w:r w:rsidRPr="00B220BE">
              <w:rPr>
                <w:rFonts w:ascii="Times New Roman" w:hAnsi="Times New Roman" w:cs="Times New Roman"/>
                <w:sz w:val="22"/>
                <w:szCs w:val="22"/>
              </w:rPr>
              <w:t>Наименование целевого показателя</w:t>
            </w:r>
          </w:p>
          <w:p w:rsidR="00547D5C" w:rsidRPr="00B220BE" w:rsidRDefault="00547D5C" w:rsidP="00B14A3B">
            <w:pPr>
              <w:pStyle w:val="ConsPlusNormal"/>
              <w:ind w:firstLine="12"/>
              <w:jc w:val="center"/>
              <w:rPr>
                <w:rFonts w:ascii="Times New Roman" w:hAnsi="Times New Roman" w:cs="Times New Roman"/>
                <w:sz w:val="22"/>
                <w:szCs w:val="22"/>
              </w:rPr>
            </w:pPr>
          </w:p>
        </w:tc>
        <w:tc>
          <w:tcPr>
            <w:tcW w:w="1905" w:type="dxa"/>
            <w:vMerge w:val="restart"/>
          </w:tcPr>
          <w:p w:rsidR="00AB6E03" w:rsidRPr="00B220BE" w:rsidRDefault="00547D5C" w:rsidP="00B14A3B">
            <w:pPr>
              <w:pStyle w:val="ConsPlusNormal"/>
              <w:ind w:firstLine="13"/>
              <w:jc w:val="center"/>
              <w:rPr>
                <w:rFonts w:ascii="Times New Roman" w:hAnsi="Times New Roman" w:cs="Times New Roman"/>
                <w:sz w:val="22"/>
                <w:szCs w:val="22"/>
              </w:rPr>
            </w:pPr>
            <w:r w:rsidRPr="00B220BE">
              <w:rPr>
                <w:rFonts w:ascii="Times New Roman" w:hAnsi="Times New Roman" w:cs="Times New Roman"/>
                <w:sz w:val="22"/>
                <w:szCs w:val="22"/>
              </w:rPr>
              <w:t>Документ-основание</w:t>
            </w:r>
          </w:p>
          <w:p w:rsidR="00547D5C" w:rsidRPr="00B220BE" w:rsidRDefault="00547D5C" w:rsidP="00B14A3B">
            <w:pPr>
              <w:pStyle w:val="ConsPlusNormal"/>
              <w:ind w:firstLine="13"/>
              <w:jc w:val="center"/>
              <w:rPr>
                <w:rFonts w:ascii="Times New Roman" w:hAnsi="Times New Roman" w:cs="Times New Roman"/>
                <w:strike/>
                <w:sz w:val="22"/>
                <w:szCs w:val="22"/>
              </w:rPr>
            </w:pPr>
          </w:p>
        </w:tc>
        <w:tc>
          <w:tcPr>
            <w:tcW w:w="7599" w:type="dxa"/>
            <w:gridSpan w:val="8"/>
          </w:tcPr>
          <w:p w:rsidR="00547D5C" w:rsidRPr="00B220BE" w:rsidRDefault="00547D5C" w:rsidP="00B14A3B">
            <w:pPr>
              <w:pStyle w:val="ConsPlusNormal"/>
              <w:jc w:val="center"/>
              <w:rPr>
                <w:rFonts w:ascii="Times New Roman" w:hAnsi="Times New Roman" w:cs="Times New Roman"/>
                <w:sz w:val="22"/>
                <w:szCs w:val="22"/>
              </w:rPr>
            </w:pPr>
            <w:r w:rsidRPr="00B220BE">
              <w:rPr>
                <w:rFonts w:ascii="Times New Roman" w:hAnsi="Times New Roman" w:cs="Times New Roman"/>
                <w:sz w:val="22"/>
                <w:szCs w:val="22"/>
              </w:rPr>
              <w:t>Значение показателя по годам</w:t>
            </w:r>
          </w:p>
        </w:tc>
      </w:tr>
      <w:tr w:rsidR="00B220BE" w:rsidRPr="00B220BE" w:rsidTr="00130BD3">
        <w:trPr>
          <w:trHeight w:val="477"/>
          <w:jc w:val="center"/>
        </w:trPr>
        <w:tc>
          <w:tcPr>
            <w:tcW w:w="2766" w:type="dxa"/>
            <w:vMerge/>
          </w:tcPr>
          <w:p w:rsidR="00547D5C" w:rsidRPr="00B220BE" w:rsidRDefault="00547D5C" w:rsidP="00B14A3B">
            <w:pPr>
              <w:pStyle w:val="ConsPlusNormal"/>
              <w:contextualSpacing/>
              <w:jc w:val="center"/>
              <w:rPr>
                <w:rFonts w:ascii="Times New Roman" w:hAnsi="Times New Roman" w:cs="Times New Roman"/>
                <w:sz w:val="22"/>
                <w:szCs w:val="22"/>
              </w:rPr>
            </w:pPr>
          </w:p>
        </w:tc>
        <w:tc>
          <w:tcPr>
            <w:tcW w:w="565" w:type="dxa"/>
            <w:vMerge/>
          </w:tcPr>
          <w:p w:rsidR="00547D5C" w:rsidRPr="00B220BE" w:rsidRDefault="00547D5C" w:rsidP="00B14A3B">
            <w:pPr>
              <w:pStyle w:val="ConsPlusNormal"/>
              <w:jc w:val="center"/>
              <w:rPr>
                <w:rFonts w:ascii="Times New Roman" w:hAnsi="Times New Roman" w:cs="Times New Roman"/>
                <w:sz w:val="22"/>
                <w:szCs w:val="22"/>
              </w:rPr>
            </w:pPr>
          </w:p>
        </w:tc>
        <w:tc>
          <w:tcPr>
            <w:tcW w:w="1701" w:type="dxa"/>
            <w:vMerge/>
          </w:tcPr>
          <w:p w:rsidR="00547D5C" w:rsidRPr="00B220BE" w:rsidRDefault="00547D5C" w:rsidP="00B14A3B">
            <w:pPr>
              <w:pStyle w:val="ConsPlusNormal"/>
              <w:jc w:val="center"/>
              <w:rPr>
                <w:rFonts w:ascii="Times New Roman" w:hAnsi="Times New Roman" w:cs="Times New Roman"/>
                <w:sz w:val="22"/>
                <w:szCs w:val="22"/>
              </w:rPr>
            </w:pPr>
          </w:p>
        </w:tc>
        <w:tc>
          <w:tcPr>
            <w:tcW w:w="1905" w:type="dxa"/>
            <w:vMerge/>
          </w:tcPr>
          <w:p w:rsidR="00547D5C" w:rsidRPr="00B220BE" w:rsidRDefault="00547D5C" w:rsidP="00B14A3B">
            <w:pPr>
              <w:pStyle w:val="ConsPlusNormal"/>
              <w:jc w:val="center"/>
              <w:rPr>
                <w:rFonts w:ascii="Times New Roman" w:hAnsi="Times New Roman" w:cs="Times New Roman"/>
                <w:sz w:val="22"/>
                <w:szCs w:val="22"/>
              </w:rPr>
            </w:pPr>
          </w:p>
        </w:tc>
        <w:tc>
          <w:tcPr>
            <w:tcW w:w="1278" w:type="dxa"/>
          </w:tcPr>
          <w:p w:rsidR="00547D5C" w:rsidRPr="00B220BE" w:rsidRDefault="00547D5C"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Базовое значение</w:t>
            </w:r>
          </w:p>
        </w:tc>
        <w:tc>
          <w:tcPr>
            <w:tcW w:w="850" w:type="dxa"/>
          </w:tcPr>
          <w:p w:rsidR="00547D5C" w:rsidRPr="00B220BE" w:rsidRDefault="00547D5C" w:rsidP="00B14A3B">
            <w:pPr>
              <w:pStyle w:val="ConsPlusNormal"/>
              <w:ind w:left="-720"/>
              <w:jc w:val="center"/>
              <w:rPr>
                <w:rFonts w:ascii="Times New Roman" w:hAnsi="Times New Roman" w:cs="Times New Roman"/>
                <w:sz w:val="22"/>
                <w:szCs w:val="22"/>
              </w:rPr>
            </w:pPr>
            <w:r w:rsidRPr="00B220BE">
              <w:rPr>
                <w:rFonts w:ascii="Times New Roman" w:hAnsi="Times New Roman" w:cs="Times New Roman"/>
                <w:sz w:val="22"/>
                <w:szCs w:val="22"/>
              </w:rPr>
              <w:t>20</w:t>
            </w:r>
            <w:r w:rsidR="006A2AB1" w:rsidRPr="00B220BE">
              <w:rPr>
                <w:rFonts w:ascii="Times New Roman" w:hAnsi="Times New Roman" w:cs="Times New Roman"/>
                <w:sz w:val="22"/>
                <w:szCs w:val="22"/>
              </w:rPr>
              <w:t>22</w:t>
            </w:r>
          </w:p>
        </w:tc>
        <w:tc>
          <w:tcPr>
            <w:tcW w:w="853" w:type="dxa"/>
          </w:tcPr>
          <w:p w:rsidR="00547D5C" w:rsidRPr="00B220BE" w:rsidRDefault="006A2AB1" w:rsidP="00B14A3B">
            <w:pPr>
              <w:pStyle w:val="ConsPlusNormal"/>
              <w:ind w:left="-853" w:firstLine="817"/>
              <w:jc w:val="center"/>
              <w:rPr>
                <w:rFonts w:ascii="Times New Roman" w:hAnsi="Times New Roman" w:cs="Times New Roman"/>
                <w:sz w:val="22"/>
                <w:szCs w:val="22"/>
              </w:rPr>
            </w:pPr>
            <w:r w:rsidRPr="00B220BE">
              <w:rPr>
                <w:rFonts w:ascii="Times New Roman" w:hAnsi="Times New Roman" w:cs="Times New Roman"/>
                <w:sz w:val="22"/>
                <w:szCs w:val="22"/>
              </w:rPr>
              <w:t>2023</w:t>
            </w:r>
          </w:p>
        </w:tc>
        <w:tc>
          <w:tcPr>
            <w:tcW w:w="992" w:type="dxa"/>
          </w:tcPr>
          <w:p w:rsidR="00547D5C" w:rsidRPr="00B220BE" w:rsidRDefault="006A2AB1" w:rsidP="00B14A3B">
            <w:pPr>
              <w:pStyle w:val="ConsPlusNormal"/>
              <w:ind w:left="-713"/>
              <w:jc w:val="center"/>
              <w:rPr>
                <w:rFonts w:ascii="Times New Roman" w:hAnsi="Times New Roman" w:cs="Times New Roman"/>
                <w:sz w:val="22"/>
                <w:szCs w:val="22"/>
              </w:rPr>
            </w:pPr>
            <w:r w:rsidRPr="00B220BE">
              <w:rPr>
                <w:rFonts w:ascii="Times New Roman" w:hAnsi="Times New Roman" w:cs="Times New Roman"/>
                <w:sz w:val="22"/>
                <w:szCs w:val="22"/>
              </w:rPr>
              <w:t>2024</w:t>
            </w:r>
          </w:p>
        </w:tc>
        <w:tc>
          <w:tcPr>
            <w:tcW w:w="994" w:type="dxa"/>
          </w:tcPr>
          <w:p w:rsidR="00547D5C" w:rsidRPr="00B220BE" w:rsidRDefault="006A2AB1" w:rsidP="00B14A3B">
            <w:pPr>
              <w:pStyle w:val="ConsPlusNormal"/>
              <w:ind w:left="-702"/>
              <w:jc w:val="center"/>
              <w:rPr>
                <w:rFonts w:ascii="Times New Roman" w:hAnsi="Times New Roman" w:cs="Times New Roman"/>
                <w:sz w:val="22"/>
                <w:szCs w:val="22"/>
              </w:rPr>
            </w:pPr>
            <w:r w:rsidRPr="00B220BE">
              <w:rPr>
                <w:rFonts w:ascii="Times New Roman" w:hAnsi="Times New Roman" w:cs="Times New Roman"/>
                <w:sz w:val="22"/>
                <w:szCs w:val="22"/>
              </w:rPr>
              <w:t>2025</w:t>
            </w:r>
          </w:p>
        </w:tc>
        <w:tc>
          <w:tcPr>
            <w:tcW w:w="1276" w:type="dxa"/>
            <w:gridSpan w:val="2"/>
          </w:tcPr>
          <w:p w:rsidR="00547D5C" w:rsidRPr="00B220BE" w:rsidRDefault="00547D5C" w:rsidP="00290712">
            <w:pPr>
              <w:pStyle w:val="ConsPlusNormal"/>
              <w:ind w:firstLine="3"/>
              <w:jc w:val="center"/>
              <w:rPr>
                <w:rFonts w:ascii="Times New Roman" w:hAnsi="Times New Roman" w:cs="Times New Roman"/>
                <w:sz w:val="22"/>
                <w:szCs w:val="22"/>
              </w:rPr>
            </w:pPr>
            <w:r w:rsidRPr="00B220BE">
              <w:rPr>
                <w:rFonts w:ascii="Times New Roman" w:hAnsi="Times New Roman" w:cs="Times New Roman"/>
                <w:sz w:val="22"/>
                <w:szCs w:val="22"/>
              </w:rPr>
              <w:t xml:space="preserve">На момент окончания реализации муниципальной программы </w:t>
            </w:r>
          </w:p>
        </w:tc>
        <w:tc>
          <w:tcPr>
            <w:tcW w:w="1356" w:type="dxa"/>
          </w:tcPr>
          <w:p w:rsidR="00547D5C" w:rsidRPr="00B220BE" w:rsidRDefault="00547D5C" w:rsidP="00B14A3B">
            <w:pPr>
              <w:pStyle w:val="ConsPlusNormal"/>
              <w:ind w:firstLine="2"/>
              <w:jc w:val="center"/>
              <w:rPr>
                <w:rFonts w:ascii="Times New Roman" w:hAnsi="Times New Roman" w:cs="Times New Roman"/>
                <w:sz w:val="22"/>
                <w:szCs w:val="22"/>
              </w:rPr>
            </w:pPr>
            <w:r w:rsidRPr="00B220BE">
              <w:rPr>
                <w:rFonts w:ascii="Times New Roman" w:hAnsi="Times New Roman" w:cs="Times New Roman"/>
                <w:sz w:val="22"/>
                <w:szCs w:val="22"/>
              </w:rPr>
              <w:t>Ответственный исполнитель/</w:t>
            </w:r>
          </w:p>
          <w:p w:rsidR="00547D5C" w:rsidRPr="00B220BE" w:rsidRDefault="00547D5C" w:rsidP="00B14A3B">
            <w:pPr>
              <w:pStyle w:val="ConsPlusNormal"/>
              <w:ind w:firstLine="2"/>
              <w:jc w:val="center"/>
              <w:rPr>
                <w:rFonts w:ascii="Times New Roman" w:hAnsi="Times New Roman" w:cs="Times New Roman"/>
                <w:sz w:val="22"/>
                <w:szCs w:val="22"/>
              </w:rPr>
            </w:pPr>
            <w:r w:rsidRPr="00B220BE">
              <w:rPr>
                <w:rFonts w:ascii="Times New Roman" w:hAnsi="Times New Roman" w:cs="Times New Roman"/>
                <w:sz w:val="22"/>
                <w:szCs w:val="22"/>
              </w:rPr>
              <w:t>соисполнитель за достижение показателя</w:t>
            </w:r>
          </w:p>
        </w:tc>
      </w:tr>
      <w:tr w:rsidR="00B220BE" w:rsidRPr="00B220BE" w:rsidTr="00130BD3">
        <w:trPr>
          <w:trHeight w:val="336"/>
          <w:jc w:val="center"/>
        </w:trPr>
        <w:tc>
          <w:tcPr>
            <w:tcW w:w="2766" w:type="dxa"/>
            <w:vMerge/>
          </w:tcPr>
          <w:p w:rsidR="00547D5C" w:rsidRPr="00B220BE" w:rsidRDefault="00547D5C" w:rsidP="00B14A3B">
            <w:pPr>
              <w:pStyle w:val="ConsPlusNormal"/>
              <w:contextualSpacing/>
              <w:jc w:val="center"/>
              <w:rPr>
                <w:rFonts w:ascii="Times New Roman" w:hAnsi="Times New Roman" w:cs="Times New Roman"/>
                <w:sz w:val="22"/>
                <w:szCs w:val="22"/>
              </w:rPr>
            </w:pPr>
          </w:p>
        </w:tc>
        <w:tc>
          <w:tcPr>
            <w:tcW w:w="565" w:type="dxa"/>
          </w:tcPr>
          <w:p w:rsidR="00547D5C" w:rsidRPr="00B220BE" w:rsidRDefault="00AB6E03" w:rsidP="00B14A3B">
            <w:pPr>
              <w:pStyle w:val="ConsPlusNormal"/>
              <w:ind w:left="-744"/>
              <w:jc w:val="center"/>
              <w:rPr>
                <w:rFonts w:ascii="Times New Roman" w:hAnsi="Times New Roman" w:cs="Times New Roman"/>
                <w:sz w:val="22"/>
                <w:szCs w:val="22"/>
              </w:rPr>
            </w:pPr>
            <w:r w:rsidRPr="00B220BE">
              <w:rPr>
                <w:rFonts w:ascii="Times New Roman" w:hAnsi="Times New Roman" w:cs="Times New Roman"/>
                <w:sz w:val="22"/>
                <w:szCs w:val="22"/>
              </w:rPr>
              <w:t>1.</w:t>
            </w:r>
          </w:p>
        </w:tc>
        <w:tc>
          <w:tcPr>
            <w:tcW w:w="1701" w:type="dxa"/>
          </w:tcPr>
          <w:p w:rsidR="00547D5C" w:rsidRPr="00B220BE" w:rsidRDefault="00130D31" w:rsidP="00AD471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Доля населения систематически занимающихся физической культурой и спортом, в общей численности населения, %</w:t>
            </w:r>
          </w:p>
        </w:tc>
        <w:tc>
          <w:tcPr>
            <w:tcW w:w="1905" w:type="dxa"/>
          </w:tcPr>
          <w:p w:rsidR="00547D5C" w:rsidRPr="00B220BE" w:rsidRDefault="00AF6A0A" w:rsidP="00906F0B">
            <w:pPr>
              <w:pStyle w:val="ConsPlusNormal"/>
              <w:ind w:firstLine="0"/>
              <w:jc w:val="center"/>
              <w:rPr>
                <w:rFonts w:ascii="Times New Roman" w:hAnsi="Times New Roman" w:cs="Times New Roman"/>
                <w:sz w:val="22"/>
                <w:szCs w:val="22"/>
              </w:rPr>
            </w:pPr>
            <w:hyperlink r:id="rId10" w:tooltip="Постановление Правительства РФ от 03.04.2021 N 542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 w:history="1">
              <w:r w:rsidR="00E13A35" w:rsidRPr="00E13A35">
                <w:t>Постановление</w:t>
              </w:r>
            </w:hyperlink>
            <w:r w:rsidR="00E13A35" w:rsidRPr="00E13A35">
              <w:rPr>
                <w:rFonts w:ascii="Times New Roman" w:hAnsi="Times New Roman" w:cs="Times New Roman"/>
                <w:sz w:val="22"/>
                <w:szCs w:val="22"/>
              </w:rPr>
              <w:t xml:space="preserve"> Правительства Российской Федерации от 3 апреля 2021 года №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w:t>
            </w:r>
            <w:r w:rsidR="00E13A35" w:rsidRPr="00E13A35">
              <w:rPr>
                <w:rFonts w:ascii="Times New Roman" w:hAnsi="Times New Roman" w:cs="Times New Roman"/>
                <w:sz w:val="22"/>
                <w:szCs w:val="22"/>
              </w:rPr>
              <w:lastRenderedPageBreak/>
              <w:t>также о признании утратившими силу отдельных положений постановления Правительства Российской Федерации от 17 июля 2019 года № 915»</w:t>
            </w:r>
          </w:p>
        </w:tc>
        <w:tc>
          <w:tcPr>
            <w:tcW w:w="1278" w:type="dxa"/>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55</w:t>
            </w:r>
          </w:p>
        </w:tc>
        <w:tc>
          <w:tcPr>
            <w:tcW w:w="850" w:type="dxa"/>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59</w:t>
            </w:r>
          </w:p>
        </w:tc>
        <w:tc>
          <w:tcPr>
            <w:tcW w:w="853" w:type="dxa"/>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w:t>
            </w:r>
          </w:p>
        </w:tc>
        <w:tc>
          <w:tcPr>
            <w:tcW w:w="992" w:type="dxa"/>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w:t>
            </w:r>
          </w:p>
        </w:tc>
        <w:tc>
          <w:tcPr>
            <w:tcW w:w="994" w:type="dxa"/>
            <w:vAlign w:val="center"/>
          </w:tcPr>
          <w:p w:rsidR="00547D5C" w:rsidRPr="005125A4" w:rsidRDefault="00130D31" w:rsidP="005125A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w:t>
            </w:r>
          </w:p>
        </w:tc>
        <w:tc>
          <w:tcPr>
            <w:tcW w:w="1276" w:type="dxa"/>
            <w:gridSpan w:val="2"/>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65</w:t>
            </w:r>
          </w:p>
        </w:tc>
        <w:tc>
          <w:tcPr>
            <w:tcW w:w="1356" w:type="dxa"/>
            <w:vAlign w:val="center"/>
          </w:tcPr>
          <w:p w:rsidR="00547D5C" w:rsidRPr="00B220BE" w:rsidRDefault="00574285"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МКУ «Контакт»</w:t>
            </w:r>
          </w:p>
        </w:tc>
      </w:tr>
      <w:tr w:rsidR="00B220BE" w:rsidRPr="00B220BE" w:rsidTr="00130BD3">
        <w:trPr>
          <w:trHeight w:val="20"/>
          <w:jc w:val="center"/>
        </w:trPr>
        <w:tc>
          <w:tcPr>
            <w:tcW w:w="2766" w:type="dxa"/>
            <w:vMerge w:val="restart"/>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Параметры финансового обеспечения муниципальной программы</w:t>
            </w:r>
          </w:p>
          <w:p w:rsidR="00547D5C" w:rsidRPr="00B220BE" w:rsidRDefault="00547D5C" w:rsidP="00B14A3B">
            <w:pPr>
              <w:pStyle w:val="ConsPlusNormal"/>
              <w:ind w:firstLine="160"/>
              <w:contextualSpacing/>
              <w:jc w:val="center"/>
              <w:rPr>
                <w:rFonts w:ascii="Times New Roman" w:hAnsi="Times New Roman" w:cs="Times New Roman"/>
                <w:sz w:val="22"/>
                <w:szCs w:val="22"/>
              </w:rPr>
            </w:pPr>
          </w:p>
          <w:p w:rsidR="00547D5C" w:rsidRPr="00B220BE" w:rsidRDefault="00547D5C" w:rsidP="00B14A3B">
            <w:pPr>
              <w:pStyle w:val="ConsPlusNormal"/>
              <w:ind w:firstLine="160"/>
              <w:contextualSpacing/>
              <w:jc w:val="center"/>
              <w:rPr>
                <w:rFonts w:ascii="Times New Roman" w:hAnsi="Times New Roman" w:cs="Times New Roman"/>
                <w:sz w:val="22"/>
                <w:szCs w:val="22"/>
              </w:rPr>
            </w:pPr>
          </w:p>
        </w:tc>
        <w:tc>
          <w:tcPr>
            <w:tcW w:w="2266" w:type="dxa"/>
            <w:gridSpan w:val="2"/>
            <w:vMerge w:val="restart"/>
          </w:tcPr>
          <w:p w:rsidR="00547D5C" w:rsidRPr="00B220BE" w:rsidRDefault="00547D5C"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Источники финансирования</w:t>
            </w:r>
          </w:p>
        </w:tc>
        <w:tc>
          <w:tcPr>
            <w:tcW w:w="9504" w:type="dxa"/>
            <w:gridSpan w:val="9"/>
          </w:tcPr>
          <w:p w:rsidR="00547D5C" w:rsidRPr="00B220BE" w:rsidRDefault="00547D5C" w:rsidP="00B14A3B">
            <w:pPr>
              <w:pStyle w:val="ConsPlusNormal"/>
              <w:jc w:val="center"/>
              <w:rPr>
                <w:rFonts w:ascii="Times New Roman" w:hAnsi="Times New Roman" w:cs="Times New Roman"/>
                <w:sz w:val="22"/>
                <w:szCs w:val="22"/>
              </w:rPr>
            </w:pPr>
            <w:r w:rsidRPr="00B220BE">
              <w:rPr>
                <w:rFonts w:ascii="Times New Roman" w:hAnsi="Times New Roman" w:cs="Times New Roman"/>
                <w:sz w:val="22"/>
                <w:szCs w:val="22"/>
              </w:rPr>
              <w:t>Расходы по годам (тыс. рублей)</w:t>
            </w:r>
          </w:p>
        </w:tc>
      </w:tr>
      <w:tr w:rsidR="00B220BE" w:rsidRPr="00B220BE" w:rsidTr="00130BD3">
        <w:trPr>
          <w:trHeight w:val="453"/>
          <w:jc w:val="center"/>
        </w:trPr>
        <w:tc>
          <w:tcPr>
            <w:tcW w:w="2766" w:type="dxa"/>
            <w:vMerge/>
          </w:tcPr>
          <w:p w:rsidR="00547D5C" w:rsidRPr="00B220BE" w:rsidRDefault="00547D5C" w:rsidP="00B14A3B">
            <w:pPr>
              <w:pStyle w:val="ConsPlusNormal"/>
              <w:ind w:firstLine="160"/>
              <w:contextualSpacing/>
              <w:jc w:val="center"/>
              <w:rPr>
                <w:rFonts w:ascii="Times New Roman" w:hAnsi="Times New Roman" w:cs="Times New Roman"/>
                <w:sz w:val="22"/>
                <w:szCs w:val="22"/>
              </w:rPr>
            </w:pPr>
          </w:p>
        </w:tc>
        <w:tc>
          <w:tcPr>
            <w:tcW w:w="2266" w:type="dxa"/>
            <w:gridSpan w:val="2"/>
            <w:vMerge/>
          </w:tcPr>
          <w:p w:rsidR="00547D5C" w:rsidRPr="00B220BE" w:rsidRDefault="00547D5C" w:rsidP="00B14A3B">
            <w:pPr>
              <w:pStyle w:val="ConsPlusNormal"/>
              <w:ind w:firstLine="153"/>
              <w:jc w:val="center"/>
              <w:rPr>
                <w:rFonts w:ascii="Times New Roman" w:hAnsi="Times New Roman" w:cs="Times New Roman"/>
                <w:sz w:val="22"/>
                <w:szCs w:val="22"/>
              </w:rPr>
            </w:pPr>
          </w:p>
        </w:tc>
        <w:tc>
          <w:tcPr>
            <w:tcW w:w="1905" w:type="dxa"/>
          </w:tcPr>
          <w:p w:rsidR="00547D5C" w:rsidRPr="00B220BE" w:rsidRDefault="00547D5C"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Всего</w:t>
            </w:r>
          </w:p>
        </w:tc>
        <w:tc>
          <w:tcPr>
            <w:tcW w:w="1278" w:type="dxa"/>
          </w:tcPr>
          <w:p w:rsidR="00547D5C" w:rsidRPr="00B220BE" w:rsidRDefault="00A659A2" w:rsidP="008D46F6">
            <w:pPr>
              <w:pStyle w:val="ConsPlusNormal"/>
              <w:ind w:firstLine="5"/>
              <w:jc w:val="center"/>
              <w:rPr>
                <w:rFonts w:ascii="Times New Roman" w:hAnsi="Times New Roman" w:cs="Times New Roman"/>
                <w:sz w:val="22"/>
                <w:szCs w:val="22"/>
              </w:rPr>
            </w:pPr>
            <w:r w:rsidRPr="00B220BE">
              <w:rPr>
                <w:rFonts w:ascii="Times New Roman" w:hAnsi="Times New Roman" w:cs="Times New Roman"/>
                <w:sz w:val="22"/>
                <w:szCs w:val="22"/>
              </w:rPr>
              <w:t>2022</w:t>
            </w:r>
          </w:p>
        </w:tc>
        <w:tc>
          <w:tcPr>
            <w:tcW w:w="1703" w:type="dxa"/>
            <w:gridSpan w:val="2"/>
          </w:tcPr>
          <w:p w:rsidR="00547D5C" w:rsidRPr="00B220BE" w:rsidRDefault="00A659A2"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2023</w:t>
            </w:r>
          </w:p>
        </w:tc>
        <w:tc>
          <w:tcPr>
            <w:tcW w:w="1986" w:type="dxa"/>
            <w:gridSpan w:val="2"/>
          </w:tcPr>
          <w:p w:rsidR="00547D5C" w:rsidRPr="00B220BE" w:rsidRDefault="00A659A2" w:rsidP="00B14A3B">
            <w:pPr>
              <w:pStyle w:val="ConsPlusNormal"/>
              <w:ind w:firstLine="66"/>
              <w:jc w:val="center"/>
              <w:rPr>
                <w:rFonts w:ascii="Times New Roman" w:hAnsi="Times New Roman" w:cs="Times New Roman"/>
                <w:sz w:val="22"/>
                <w:szCs w:val="22"/>
              </w:rPr>
            </w:pPr>
            <w:r w:rsidRPr="00B220BE">
              <w:rPr>
                <w:rFonts w:ascii="Times New Roman" w:hAnsi="Times New Roman" w:cs="Times New Roman"/>
                <w:sz w:val="22"/>
                <w:szCs w:val="22"/>
              </w:rPr>
              <w:t>2024</w:t>
            </w:r>
          </w:p>
        </w:tc>
        <w:tc>
          <w:tcPr>
            <w:tcW w:w="1276" w:type="dxa"/>
            <w:gridSpan w:val="2"/>
          </w:tcPr>
          <w:p w:rsidR="00547D5C" w:rsidRPr="00B220BE" w:rsidRDefault="00A659A2" w:rsidP="00B14A3B">
            <w:pPr>
              <w:pStyle w:val="ConsPlusNormal"/>
              <w:ind w:firstLine="3"/>
              <w:jc w:val="center"/>
              <w:rPr>
                <w:rFonts w:ascii="Times New Roman" w:hAnsi="Times New Roman" w:cs="Times New Roman"/>
                <w:sz w:val="22"/>
                <w:szCs w:val="22"/>
              </w:rPr>
            </w:pPr>
            <w:r w:rsidRPr="00B220BE">
              <w:rPr>
                <w:rFonts w:ascii="Times New Roman" w:hAnsi="Times New Roman" w:cs="Times New Roman"/>
                <w:sz w:val="22"/>
                <w:szCs w:val="22"/>
              </w:rPr>
              <w:t>2025</w:t>
            </w:r>
          </w:p>
        </w:tc>
        <w:tc>
          <w:tcPr>
            <w:tcW w:w="1356" w:type="dxa"/>
          </w:tcPr>
          <w:p w:rsidR="00547D5C" w:rsidRPr="00B220BE" w:rsidRDefault="00A659A2"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2026</w:t>
            </w:r>
            <w:r w:rsidR="00547D5C" w:rsidRPr="00B220BE">
              <w:rPr>
                <w:rFonts w:ascii="Times New Roman" w:hAnsi="Times New Roman" w:cs="Times New Roman"/>
                <w:sz w:val="22"/>
                <w:szCs w:val="22"/>
              </w:rPr>
              <w:t>-20</w:t>
            </w:r>
            <w:r w:rsidRPr="00B220BE">
              <w:rPr>
                <w:rFonts w:ascii="Times New Roman" w:hAnsi="Times New Roman" w:cs="Times New Roman"/>
                <w:sz w:val="22"/>
                <w:szCs w:val="22"/>
              </w:rPr>
              <w:t>30</w:t>
            </w:r>
          </w:p>
        </w:tc>
      </w:tr>
      <w:tr w:rsidR="00130BD3" w:rsidRPr="00B220BE" w:rsidTr="00130BD3">
        <w:trPr>
          <w:trHeight w:val="20"/>
          <w:jc w:val="center"/>
        </w:trPr>
        <w:tc>
          <w:tcPr>
            <w:tcW w:w="2766" w:type="dxa"/>
            <w:vMerge/>
          </w:tcPr>
          <w:p w:rsidR="00130BD3" w:rsidRPr="00B220BE" w:rsidRDefault="00130BD3" w:rsidP="00130BD3">
            <w:pPr>
              <w:pStyle w:val="ConsPlusNormal"/>
              <w:ind w:firstLine="160"/>
              <w:contextualSpacing/>
              <w:jc w:val="center"/>
              <w:rPr>
                <w:rFonts w:ascii="Times New Roman" w:hAnsi="Times New Roman" w:cs="Times New Roman"/>
                <w:sz w:val="22"/>
                <w:szCs w:val="22"/>
              </w:rPr>
            </w:pPr>
          </w:p>
        </w:tc>
        <w:tc>
          <w:tcPr>
            <w:tcW w:w="2266" w:type="dxa"/>
            <w:gridSpan w:val="2"/>
          </w:tcPr>
          <w:p w:rsidR="00130BD3" w:rsidRPr="00B220BE" w:rsidRDefault="00130BD3" w:rsidP="00130BD3">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30BD3" w:rsidRPr="00B220BE" w:rsidRDefault="00574285" w:rsidP="00130BD3">
            <w:pPr>
              <w:jc w:val="center"/>
              <w:rPr>
                <w:sz w:val="20"/>
                <w:szCs w:val="20"/>
              </w:rPr>
            </w:pPr>
            <w:r>
              <w:rPr>
                <w:sz w:val="20"/>
                <w:szCs w:val="20"/>
              </w:rPr>
              <w:t>2800,8</w:t>
            </w:r>
          </w:p>
        </w:tc>
        <w:tc>
          <w:tcPr>
            <w:tcW w:w="1278" w:type="dxa"/>
            <w:tcBorders>
              <w:top w:val="single" w:sz="4" w:space="0" w:color="auto"/>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311,</w:t>
            </w:r>
            <w:r w:rsidR="00574285">
              <w:rPr>
                <w:sz w:val="20"/>
                <w:szCs w:val="20"/>
              </w:rPr>
              <w:t>2</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311,</w:t>
            </w:r>
            <w:r w:rsidR="00574285">
              <w:rPr>
                <w:sz w:val="20"/>
                <w:szCs w:val="20"/>
              </w:rPr>
              <w:t>2</w:t>
            </w:r>
          </w:p>
        </w:tc>
        <w:tc>
          <w:tcPr>
            <w:tcW w:w="1986" w:type="dxa"/>
            <w:gridSpan w:val="2"/>
            <w:tcBorders>
              <w:top w:val="single" w:sz="4" w:space="0" w:color="auto"/>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311,</w:t>
            </w:r>
            <w:r w:rsidR="00574285">
              <w:rPr>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311,</w:t>
            </w:r>
            <w:r w:rsidR="00574285">
              <w:rPr>
                <w:sz w:val="20"/>
                <w:szCs w:val="20"/>
              </w:rPr>
              <w:t>2</w:t>
            </w:r>
          </w:p>
        </w:tc>
        <w:tc>
          <w:tcPr>
            <w:tcW w:w="1356" w:type="dxa"/>
            <w:tcBorders>
              <w:top w:val="single" w:sz="4" w:space="0" w:color="auto"/>
              <w:left w:val="nil"/>
              <w:bottom w:val="single" w:sz="4" w:space="0" w:color="auto"/>
              <w:right w:val="single" w:sz="4" w:space="0" w:color="auto"/>
            </w:tcBorders>
            <w:shd w:val="clear" w:color="auto" w:fill="auto"/>
            <w:vAlign w:val="center"/>
          </w:tcPr>
          <w:p w:rsidR="00130BD3" w:rsidRPr="00B220BE" w:rsidRDefault="00574285" w:rsidP="00130BD3">
            <w:pPr>
              <w:jc w:val="center"/>
              <w:rPr>
                <w:sz w:val="20"/>
                <w:szCs w:val="20"/>
              </w:rPr>
            </w:pPr>
            <w:r>
              <w:rPr>
                <w:sz w:val="20"/>
                <w:szCs w:val="20"/>
              </w:rPr>
              <w:t>1 556,0</w:t>
            </w:r>
          </w:p>
        </w:tc>
      </w:tr>
      <w:tr w:rsidR="00130BD3" w:rsidRPr="00B220BE" w:rsidTr="00130BD3">
        <w:trPr>
          <w:trHeight w:val="20"/>
          <w:jc w:val="center"/>
        </w:trPr>
        <w:tc>
          <w:tcPr>
            <w:tcW w:w="2766" w:type="dxa"/>
            <w:vMerge/>
          </w:tcPr>
          <w:p w:rsidR="00130BD3" w:rsidRPr="00B220BE" w:rsidRDefault="00130BD3" w:rsidP="00130BD3">
            <w:pPr>
              <w:pStyle w:val="ConsPlusNormal"/>
              <w:ind w:firstLine="160"/>
              <w:contextualSpacing/>
              <w:jc w:val="center"/>
              <w:rPr>
                <w:rFonts w:ascii="Times New Roman" w:hAnsi="Times New Roman" w:cs="Times New Roman"/>
                <w:sz w:val="22"/>
                <w:szCs w:val="22"/>
              </w:rPr>
            </w:pPr>
          </w:p>
        </w:tc>
        <w:tc>
          <w:tcPr>
            <w:tcW w:w="2266" w:type="dxa"/>
            <w:gridSpan w:val="2"/>
          </w:tcPr>
          <w:p w:rsidR="00130BD3" w:rsidRPr="00B220BE" w:rsidRDefault="00130BD3" w:rsidP="00130BD3">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278" w:type="dxa"/>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703" w:type="dxa"/>
            <w:gridSpan w:val="2"/>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986" w:type="dxa"/>
            <w:gridSpan w:val="2"/>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r>
      <w:tr w:rsidR="00574285" w:rsidRPr="00B220BE" w:rsidTr="00130BD3">
        <w:trPr>
          <w:trHeight w:val="20"/>
          <w:jc w:val="center"/>
        </w:trPr>
        <w:tc>
          <w:tcPr>
            <w:tcW w:w="2766" w:type="dxa"/>
            <w:vMerge/>
          </w:tcPr>
          <w:p w:rsidR="00574285" w:rsidRPr="00B220BE" w:rsidRDefault="00574285" w:rsidP="00574285">
            <w:pPr>
              <w:pStyle w:val="ConsPlusNormal"/>
              <w:ind w:firstLine="160"/>
              <w:contextualSpacing/>
              <w:jc w:val="center"/>
              <w:rPr>
                <w:rFonts w:ascii="Times New Roman" w:hAnsi="Times New Roman" w:cs="Times New Roman"/>
                <w:sz w:val="22"/>
                <w:szCs w:val="22"/>
              </w:rPr>
            </w:pPr>
          </w:p>
        </w:tc>
        <w:tc>
          <w:tcPr>
            <w:tcW w:w="2266" w:type="dxa"/>
            <w:gridSpan w:val="2"/>
          </w:tcPr>
          <w:p w:rsidR="00574285" w:rsidRPr="00B220BE" w:rsidRDefault="00574285" w:rsidP="00574285">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местный бюджет</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574285" w:rsidRPr="00B220BE" w:rsidRDefault="00574285" w:rsidP="00574285">
            <w:pPr>
              <w:jc w:val="center"/>
              <w:rPr>
                <w:sz w:val="20"/>
                <w:szCs w:val="20"/>
              </w:rPr>
            </w:pPr>
            <w:r>
              <w:rPr>
                <w:sz w:val="20"/>
                <w:szCs w:val="20"/>
              </w:rPr>
              <w:t>2800,8</w:t>
            </w:r>
          </w:p>
        </w:tc>
        <w:tc>
          <w:tcPr>
            <w:tcW w:w="1278" w:type="dxa"/>
            <w:tcBorders>
              <w:top w:val="single" w:sz="4" w:space="0" w:color="auto"/>
              <w:left w:val="nil"/>
              <w:bottom w:val="single" w:sz="4" w:space="0" w:color="auto"/>
              <w:right w:val="single" w:sz="4" w:space="0" w:color="auto"/>
            </w:tcBorders>
            <w:shd w:val="clear" w:color="auto" w:fill="auto"/>
            <w:vAlign w:val="center"/>
          </w:tcPr>
          <w:p w:rsidR="00574285" w:rsidRPr="00B220BE" w:rsidRDefault="00574285" w:rsidP="00574285">
            <w:pPr>
              <w:jc w:val="center"/>
              <w:rPr>
                <w:sz w:val="20"/>
                <w:szCs w:val="20"/>
              </w:rPr>
            </w:pPr>
            <w:r>
              <w:rPr>
                <w:sz w:val="20"/>
                <w:szCs w:val="20"/>
              </w:rPr>
              <w:t>311,2</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4285" w:rsidRPr="00B220BE" w:rsidRDefault="00574285" w:rsidP="00574285">
            <w:pPr>
              <w:jc w:val="center"/>
              <w:rPr>
                <w:sz w:val="20"/>
                <w:szCs w:val="20"/>
              </w:rPr>
            </w:pPr>
            <w:r>
              <w:rPr>
                <w:sz w:val="20"/>
                <w:szCs w:val="20"/>
              </w:rPr>
              <w:t>311,2</w:t>
            </w:r>
          </w:p>
        </w:tc>
        <w:tc>
          <w:tcPr>
            <w:tcW w:w="1986" w:type="dxa"/>
            <w:gridSpan w:val="2"/>
            <w:tcBorders>
              <w:top w:val="single" w:sz="4" w:space="0" w:color="auto"/>
              <w:left w:val="nil"/>
              <w:bottom w:val="single" w:sz="4" w:space="0" w:color="auto"/>
              <w:right w:val="single" w:sz="4" w:space="0" w:color="auto"/>
            </w:tcBorders>
            <w:shd w:val="clear" w:color="auto" w:fill="auto"/>
            <w:vAlign w:val="center"/>
          </w:tcPr>
          <w:p w:rsidR="00574285" w:rsidRPr="00B220BE" w:rsidRDefault="00574285" w:rsidP="00574285">
            <w:pPr>
              <w:jc w:val="center"/>
              <w:rPr>
                <w:sz w:val="20"/>
                <w:szCs w:val="20"/>
              </w:rPr>
            </w:pPr>
            <w:r>
              <w:rPr>
                <w:sz w:val="20"/>
                <w:szCs w:val="20"/>
              </w:rPr>
              <w:t>311,2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4285" w:rsidRPr="00B220BE" w:rsidRDefault="00574285" w:rsidP="00574285">
            <w:pPr>
              <w:jc w:val="center"/>
              <w:rPr>
                <w:sz w:val="20"/>
                <w:szCs w:val="20"/>
              </w:rPr>
            </w:pPr>
            <w:r>
              <w:rPr>
                <w:sz w:val="20"/>
                <w:szCs w:val="20"/>
              </w:rPr>
              <w:t>311,2</w:t>
            </w:r>
          </w:p>
        </w:tc>
        <w:tc>
          <w:tcPr>
            <w:tcW w:w="1356" w:type="dxa"/>
            <w:tcBorders>
              <w:top w:val="single" w:sz="4" w:space="0" w:color="auto"/>
              <w:left w:val="nil"/>
              <w:bottom w:val="single" w:sz="4" w:space="0" w:color="auto"/>
              <w:right w:val="single" w:sz="4" w:space="0" w:color="auto"/>
            </w:tcBorders>
            <w:shd w:val="clear" w:color="auto" w:fill="auto"/>
            <w:vAlign w:val="center"/>
          </w:tcPr>
          <w:p w:rsidR="00574285" w:rsidRPr="00B220BE" w:rsidRDefault="00574285" w:rsidP="00574285">
            <w:pPr>
              <w:jc w:val="center"/>
              <w:rPr>
                <w:sz w:val="20"/>
                <w:szCs w:val="20"/>
              </w:rPr>
            </w:pPr>
            <w:r>
              <w:rPr>
                <w:sz w:val="20"/>
                <w:szCs w:val="20"/>
              </w:rPr>
              <w:t>1 556,0</w:t>
            </w:r>
          </w:p>
        </w:tc>
      </w:tr>
      <w:tr w:rsidR="00130BD3" w:rsidRPr="00B220BE" w:rsidTr="00130BD3">
        <w:trPr>
          <w:jc w:val="center"/>
        </w:trPr>
        <w:tc>
          <w:tcPr>
            <w:tcW w:w="2766" w:type="dxa"/>
            <w:vMerge/>
          </w:tcPr>
          <w:p w:rsidR="00130BD3" w:rsidRPr="00B220BE" w:rsidRDefault="00130BD3" w:rsidP="00130BD3">
            <w:pPr>
              <w:pStyle w:val="ConsPlusNormal"/>
              <w:ind w:firstLine="160"/>
              <w:contextualSpacing/>
              <w:jc w:val="center"/>
              <w:rPr>
                <w:rFonts w:ascii="Times New Roman" w:hAnsi="Times New Roman" w:cs="Times New Roman"/>
                <w:sz w:val="22"/>
                <w:szCs w:val="22"/>
              </w:rPr>
            </w:pPr>
          </w:p>
        </w:tc>
        <w:tc>
          <w:tcPr>
            <w:tcW w:w="2266" w:type="dxa"/>
            <w:gridSpan w:val="2"/>
          </w:tcPr>
          <w:p w:rsidR="00130BD3" w:rsidRPr="00B220BE" w:rsidRDefault="00130BD3" w:rsidP="00130BD3">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278" w:type="dxa"/>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703" w:type="dxa"/>
            <w:gridSpan w:val="2"/>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986" w:type="dxa"/>
            <w:gridSpan w:val="2"/>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r>
    </w:tbl>
    <w:p w:rsidR="00F118C6" w:rsidRPr="00B220BE" w:rsidRDefault="00F118C6" w:rsidP="00B14A3B">
      <w:pPr>
        <w:widowControl w:val="0"/>
        <w:autoSpaceDE w:val="0"/>
        <w:autoSpaceDN w:val="0"/>
        <w:jc w:val="center"/>
      </w:pPr>
    </w:p>
    <w:p w:rsidR="00F118C6" w:rsidRDefault="00F118C6" w:rsidP="00B14A3B">
      <w:pPr>
        <w:widowControl w:val="0"/>
        <w:autoSpaceDE w:val="0"/>
        <w:autoSpaceDN w:val="0"/>
        <w:jc w:val="center"/>
      </w:pPr>
    </w:p>
    <w:p w:rsidR="00130BD3" w:rsidRDefault="00130BD3" w:rsidP="00B14A3B">
      <w:pPr>
        <w:widowControl w:val="0"/>
        <w:autoSpaceDE w:val="0"/>
        <w:autoSpaceDN w:val="0"/>
        <w:jc w:val="center"/>
      </w:pPr>
    </w:p>
    <w:p w:rsidR="00130BD3" w:rsidRDefault="00130BD3" w:rsidP="00A80870">
      <w:pPr>
        <w:widowControl w:val="0"/>
        <w:autoSpaceDE w:val="0"/>
        <w:autoSpaceDN w:val="0"/>
      </w:pPr>
    </w:p>
    <w:p w:rsidR="00130BD3" w:rsidRDefault="00130BD3" w:rsidP="00B14A3B">
      <w:pPr>
        <w:widowControl w:val="0"/>
        <w:autoSpaceDE w:val="0"/>
        <w:autoSpaceDN w:val="0"/>
        <w:jc w:val="center"/>
      </w:pPr>
    </w:p>
    <w:p w:rsidR="00130BD3" w:rsidRDefault="00130BD3"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Pr="00B220BE" w:rsidRDefault="00EB7208" w:rsidP="00B14A3B">
      <w:pPr>
        <w:widowControl w:val="0"/>
        <w:autoSpaceDE w:val="0"/>
        <w:autoSpaceDN w:val="0"/>
        <w:jc w:val="center"/>
      </w:pPr>
    </w:p>
    <w:p w:rsidR="00B14A3B" w:rsidRPr="00B220BE" w:rsidRDefault="00B14A3B" w:rsidP="00B14A3B">
      <w:pPr>
        <w:widowControl w:val="0"/>
        <w:autoSpaceDE w:val="0"/>
        <w:autoSpaceDN w:val="0"/>
        <w:jc w:val="center"/>
      </w:pPr>
    </w:p>
    <w:p w:rsidR="00372A15" w:rsidRPr="00B220BE" w:rsidRDefault="002B6EA4" w:rsidP="00B14A3B">
      <w:pPr>
        <w:widowControl w:val="0"/>
        <w:autoSpaceDE w:val="0"/>
        <w:autoSpaceDN w:val="0"/>
        <w:jc w:val="right"/>
      </w:pPr>
      <w:r w:rsidRPr="00B220BE">
        <w:t>Приложение 1</w:t>
      </w:r>
    </w:p>
    <w:p w:rsidR="00372A15" w:rsidRPr="00B220BE" w:rsidRDefault="002B6EA4" w:rsidP="00B14A3B">
      <w:pPr>
        <w:autoSpaceDE w:val="0"/>
        <w:autoSpaceDN w:val="0"/>
        <w:jc w:val="center"/>
        <w:rPr>
          <w:b/>
          <w:szCs w:val="24"/>
        </w:rPr>
      </w:pPr>
      <w:r w:rsidRPr="00B220BE">
        <w:rPr>
          <w:b/>
          <w:szCs w:val="24"/>
        </w:rPr>
        <w:t>Распределение финансовых ресурсов муниципальной программы (по годам)</w:t>
      </w:r>
    </w:p>
    <w:p w:rsidR="00FD0FF3" w:rsidRPr="00B220BE" w:rsidRDefault="00FD0FF3" w:rsidP="00B14A3B">
      <w:pPr>
        <w:autoSpaceDE w:val="0"/>
        <w:autoSpaceDN w:val="0"/>
        <w:jc w:val="center"/>
        <w:rPr>
          <w:b/>
          <w:szCs w:val="24"/>
        </w:rPr>
      </w:pPr>
    </w:p>
    <w:p w:rsidR="00AD471F" w:rsidRPr="00B220BE" w:rsidRDefault="00AD471F" w:rsidP="00B14A3B">
      <w:pPr>
        <w:autoSpaceDE w:val="0"/>
        <w:autoSpaceDN w:val="0"/>
        <w:jc w:val="center"/>
        <w:rPr>
          <w:b/>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2394"/>
        <w:gridCol w:w="1983"/>
        <w:gridCol w:w="1572"/>
        <w:gridCol w:w="1275"/>
        <w:gridCol w:w="1142"/>
        <w:gridCol w:w="1124"/>
        <w:gridCol w:w="1264"/>
        <w:gridCol w:w="1121"/>
        <w:gridCol w:w="1444"/>
      </w:tblGrid>
      <w:tr w:rsidR="00B220BE" w:rsidRPr="00B220BE" w:rsidTr="00C63FF6">
        <w:trPr>
          <w:trHeight w:val="225"/>
        </w:trPr>
        <w:tc>
          <w:tcPr>
            <w:tcW w:w="426" w:type="pct"/>
            <w:vMerge w:val="restar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Номер структурного элемента</w:t>
            </w:r>
          </w:p>
        </w:tc>
        <w:tc>
          <w:tcPr>
            <w:tcW w:w="822" w:type="pct"/>
            <w:vMerge w:val="restart"/>
            <w:shd w:val="clear" w:color="auto" w:fill="auto"/>
          </w:tcPr>
          <w:p w:rsidR="00E96A2A" w:rsidRPr="00B220BE" w:rsidRDefault="00E96A2A" w:rsidP="00AD471F">
            <w:pPr>
              <w:widowControl w:val="0"/>
              <w:autoSpaceDE w:val="0"/>
              <w:autoSpaceDN w:val="0"/>
              <w:jc w:val="center"/>
              <w:rPr>
                <w:sz w:val="20"/>
                <w:szCs w:val="20"/>
              </w:rPr>
            </w:pPr>
            <w:r w:rsidRPr="00B220BE">
              <w:rPr>
                <w:sz w:val="20"/>
                <w:szCs w:val="20"/>
              </w:rPr>
              <w:t>Структурный элемент</w:t>
            </w:r>
            <w:r w:rsidR="00B14A3B" w:rsidRPr="00B220BE">
              <w:rPr>
                <w:sz w:val="20"/>
                <w:szCs w:val="20"/>
              </w:rPr>
              <w:t xml:space="preserve"> муниципальной программы </w:t>
            </w:r>
          </w:p>
        </w:tc>
        <w:tc>
          <w:tcPr>
            <w:tcW w:w="681" w:type="pct"/>
            <w:vMerge w:val="restar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Ответственн</w:t>
            </w:r>
            <w:r w:rsidR="00B14A3B" w:rsidRPr="00B220BE">
              <w:rPr>
                <w:sz w:val="20"/>
                <w:szCs w:val="20"/>
              </w:rPr>
              <w:t xml:space="preserve">ый исполнитель/соисполнитель </w:t>
            </w:r>
          </w:p>
        </w:tc>
        <w:tc>
          <w:tcPr>
            <w:tcW w:w="540" w:type="pct"/>
            <w:vMerge w:val="restar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Источники финансирования</w:t>
            </w:r>
          </w:p>
        </w:tc>
        <w:tc>
          <w:tcPr>
            <w:tcW w:w="2531" w:type="pct"/>
            <w:gridSpan w:val="6"/>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Финансовые затраты</w:t>
            </w:r>
            <w:r w:rsidR="00B14A3B" w:rsidRPr="00B220BE">
              <w:rPr>
                <w:sz w:val="20"/>
                <w:szCs w:val="20"/>
              </w:rPr>
              <w:t xml:space="preserve"> на реализацию (тыс. рублей) </w:t>
            </w:r>
          </w:p>
        </w:tc>
      </w:tr>
      <w:tr w:rsidR="00B220BE" w:rsidRPr="00B220BE" w:rsidTr="00656D0B">
        <w:trPr>
          <w:trHeight w:val="225"/>
        </w:trPr>
        <w:tc>
          <w:tcPr>
            <w:tcW w:w="426" w:type="pct"/>
            <w:vMerge/>
            <w:shd w:val="clear" w:color="auto" w:fill="auto"/>
          </w:tcPr>
          <w:p w:rsidR="00E96A2A" w:rsidRPr="00B220BE" w:rsidRDefault="00E96A2A" w:rsidP="00B14A3B">
            <w:pPr>
              <w:jc w:val="center"/>
              <w:rPr>
                <w:sz w:val="20"/>
                <w:szCs w:val="20"/>
              </w:rPr>
            </w:pPr>
          </w:p>
        </w:tc>
        <w:tc>
          <w:tcPr>
            <w:tcW w:w="822" w:type="pct"/>
            <w:vMerge/>
            <w:shd w:val="clear" w:color="auto" w:fill="auto"/>
          </w:tcPr>
          <w:p w:rsidR="00E96A2A" w:rsidRPr="00B220BE" w:rsidRDefault="00E96A2A" w:rsidP="00B14A3B">
            <w:pPr>
              <w:jc w:val="center"/>
              <w:rPr>
                <w:sz w:val="20"/>
                <w:szCs w:val="20"/>
              </w:rPr>
            </w:pPr>
          </w:p>
        </w:tc>
        <w:tc>
          <w:tcPr>
            <w:tcW w:w="681" w:type="pct"/>
            <w:vMerge/>
            <w:shd w:val="clear" w:color="auto" w:fill="auto"/>
          </w:tcPr>
          <w:p w:rsidR="00E96A2A" w:rsidRPr="00B220BE" w:rsidRDefault="00E96A2A" w:rsidP="00B14A3B">
            <w:pPr>
              <w:jc w:val="center"/>
              <w:rPr>
                <w:sz w:val="20"/>
                <w:szCs w:val="20"/>
              </w:rPr>
            </w:pPr>
          </w:p>
        </w:tc>
        <w:tc>
          <w:tcPr>
            <w:tcW w:w="540" w:type="pct"/>
            <w:vMerge/>
            <w:shd w:val="clear" w:color="auto" w:fill="auto"/>
          </w:tcPr>
          <w:p w:rsidR="00E96A2A" w:rsidRPr="00B220BE" w:rsidRDefault="00E96A2A" w:rsidP="00B14A3B">
            <w:pPr>
              <w:jc w:val="center"/>
              <w:rPr>
                <w:sz w:val="20"/>
                <w:szCs w:val="20"/>
              </w:rPr>
            </w:pPr>
          </w:p>
        </w:tc>
        <w:tc>
          <w:tcPr>
            <w:tcW w:w="438" w:type="pct"/>
            <w:vMerge w:val="restar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всего</w:t>
            </w:r>
          </w:p>
        </w:tc>
        <w:tc>
          <w:tcPr>
            <w:tcW w:w="2093" w:type="pct"/>
            <w:gridSpan w:val="5"/>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в том числе:</w:t>
            </w:r>
          </w:p>
        </w:tc>
      </w:tr>
      <w:tr w:rsidR="00B220BE" w:rsidRPr="00B220BE" w:rsidTr="00656D0B">
        <w:trPr>
          <w:trHeight w:val="225"/>
        </w:trPr>
        <w:tc>
          <w:tcPr>
            <w:tcW w:w="426" w:type="pct"/>
            <w:vMerge/>
            <w:shd w:val="clear" w:color="auto" w:fill="auto"/>
          </w:tcPr>
          <w:p w:rsidR="00E96A2A" w:rsidRPr="00B220BE" w:rsidRDefault="00E96A2A" w:rsidP="00B14A3B">
            <w:pPr>
              <w:jc w:val="center"/>
              <w:rPr>
                <w:sz w:val="20"/>
                <w:szCs w:val="20"/>
              </w:rPr>
            </w:pPr>
          </w:p>
        </w:tc>
        <w:tc>
          <w:tcPr>
            <w:tcW w:w="822" w:type="pct"/>
            <w:vMerge/>
            <w:shd w:val="clear" w:color="auto" w:fill="auto"/>
          </w:tcPr>
          <w:p w:rsidR="00E96A2A" w:rsidRPr="00B220BE" w:rsidRDefault="00E96A2A" w:rsidP="00B14A3B">
            <w:pPr>
              <w:jc w:val="center"/>
              <w:rPr>
                <w:sz w:val="20"/>
                <w:szCs w:val="20"/>
              </w:rPr>
            </w:pPr>
          </w:p>
        </w:tc>
        <w:tc>
          <w:tcPr>
            <w:tcW w:w="681" w:type="pct"/>
            <w:vMerge/>
            <w:shd w:val="clear" w:color="auto" w:fill="auto"/>
          </w:tcPr>
          <w:p w:rsidR="00E96A2A" w:rsidRPr="00B220BE" w:rsidRDefault="00E96A2A" w:rsidP="00B14A3B">
            <w:pPr>
              <w:jc w:val="center"/>
              <w:rPr>
                <w:sz w:val="20"/>
                <w:szCs w:val="20"/>
              </w:rPr>
            </w:pPr>
          </w:p>
        </w:tc>
        <w:tc>
          <w:tcPr>
            <w:tcW w:w="540" w:type="pct"/>
            <w:vMerge/>
            <w:shd w:val="clear" w:color="auto" w:fill="auto"/>
          </w:tcPr>
          <w:p w:rsidR="00E96A2A" w:rsidRPr="00B220BE" w:rsidRDefault="00E96A2A" w:rsidP="00B14A3B">
            <w:pPr>
              <w:jc w:val="center"/>
              <w:rPr>
                <w:sz w:val="20"/>
                <w:szCs w:val="20"/>
              </w:rPr>
            </w:pPr>
          </w:p>
        </w:tc>
        <w:tc>
          <w:tcPr>
            <w:tcW w:w="438" w:type="pct"/>
            <w:vMerge/>
            <w:shd w:val="clear" w:color="auto" w:fill="auto"/>
          </w:tcPr>
          <w:p w:rsidR="00E96A2A" w:rsidRPr="00B220BE" w:rsidRDefault="00E96A2A" w:rsidP="00B14A3B">
            <w:pPr>
              <w:jc w:val="center"/>
              <w:rPr>
                <w:sz w:val="20"/>
                <w:szCs w:val="20"/>
              </w:rPr>
            </w:pPr>
          </w:p>
        </w:tc>
        <w:tc>
          <w:tcPr>
            <w:tcW w:w="392"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2022 г.</w:t>
            </w:r>
          </w:p>
        </w:tc>
        <w:tc>
          <w:tcPr>
            <w:tcW w:w="386"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2023 г.</w:t>
            </w:r>
          </w:p>
        </w:tc>
        <w:tc>
          <w:tcPr>
            <w:tcW w:w="434"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2024 г.</w:t>
            </w:r>
          </w:p>
        </w:tc>
        <w:tc>
          <w:tcPr>
            <w:tcW w:w="385"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2025г.</w:t>
            </w:r>
          </w:p>
        </w:tc>
        <w:tc>
          <w:tcPr>
            <w:tcW w:w="496" w:type="pct"/>
            <w:shd w:val="clear" w:color="auto" w:fill="auto"/>
          </w:tcPr>
          <w:p w:rsidR="00E96A2A" w:rsidRPr="00B220BE" w:rsidRDefault="00E96A2A" w:rsidP="00C63FF6">
            <w:pPr>
              <w:widowControl w:val="0"/>
              <w:autoSpaceDE w:val="0"/>
              <w:autoSpaceDN w:val="0"/>
              <w:jc w:val="center"/>
              <w:rPr>
                <w:sz w:val="20"/>
                <w:szCs w:val="20"/>
              </w:rPr>
            </w:pPr>
            <w:r w:rsidRPr="00B220BE">
              <w:rPr>
                <w:sz w:val="20"/>
                <w:szCs w:val="20"/>
              </w:rPr>
              <w:t>2026</w:t>
            </w:r>
            <w:r w:rsidR="00C63FF6" w:rsidRPr="00B220BE">
              <w:rPr>
                <w:sz w:val="20"/>
                <w:szCs w:val="20"/>
              </w:rPr>
              <w:t>г.</w:t>
            </w:r>
            <w:r w:rsidRPr="00B220BE">
              <w:rPr>
                <w:sz w:val="20"/>
                <w:szCs w:val="20"/>
              </w:rPr>
              <w:t>-2030</w:t>
            </w:r>
            <w:r w:rsidR="00C63FF6" w:rsidRPr="00B220BE">
              <w:rPr>
                <w:sz w:val="20"/>
                <w:szCs w:val="20"/>
              </w:rPr>
              <w:t>г.</w:t>
            </w:r>
          </w:p>
        </w:tc>
      </w:tr>
      <w:tr w:rsidR="00B220BE" w:rsidRPr="00B220BE" w:rsidTr="00656D0B">
        <w:trPr>
          <w:trHeight w:val="225"/>
        </w:trPr>
        <w:tc>
          <w:tcPr>
            <w:tcW w:w="426"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1</w:t>
            </w:r>
          </w:p>
        </w:tc>
        <w:tc>
          <w:tcPr>
            <w:tcW w:w="822"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w:t>
            </w:r>
          </w:p>
        </w:tc>
        <w:tc>
          <w:tcPr>
            <w:tcW w:w="681"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3</w:t>
            </w:r>
          </w:p>
        </w:tc>
        <w:tc>
          <w:tcPr>
            <w:tcW w:w="540"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4</w:t>
            </w:r>
          </w:p>
        </w:tc>
        <w:tc>
          <w:tcPr>
            <w:tcW w:w="438"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5</w:t>
            </w:r>
          </w:p>
        </w:tc>
        <w:tc>
          <w:tcPr>
            <w:tcW w:w="392"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6</w:t>
            </w:r>
          </w:p>
        </w:tc>
        <w:tc>
          <w:tcPr>
            <w:tcW w:w="386"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7</w:t>
            </w:r>
          </w:p>
        </w:tc>
        <w:tc>
          <w:tcPr>
            <w:tcW w:w="434"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8</w:t>
            </w:r>
          </w:p>
        </w:tc>
        <w:tc>
          <w:tcPr>
            <w:tcW w:w="385"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9</w:t>
            </w:r>
          </w:p>
        </w:tc>
        <w:tc>
          <w:tcPr>
            <w:tcW w:w="496"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10</w:t>
            </w:r>
          </w:p>
        </w:tc>
      </w:tr>
      <w:tr w:rsidR="00C61669" w:rsidRPr="00B220BE" w:rsidTr="00385C60">
        <w:trPr>
          <w:trHeight w:val="465"/>
        </w:trPr>
        <w:tc>
          <w:tcPr>
            <w:tcW w:w="426" w:type="pct"/>
            <w:vMerge w:val="restart"/>
            <w:shd w:val="clear" w:color="auto" w:fill="auto"/>
          </w:tcPr>
          <w:p w:rsidR="00C61669" w:rsidRPr="00B220BE" w:rsidRDefault="00C61669" w:rsidP="00A80870">
            <w:pPr>
              <w:widowControl w:val="0"/>
              <w:autoSpaceDE w:val="0"/>
              <w:autoSpaceDN w:val="0"/>
              <w:jc w:val="center"/>
              <w:rPr>
                <w:sz w:val="20"/>
                <w:szCs w:val="20"/>
              </w:rPr>
            </w:pPr>
            <w:r>
              <w:rPr>
                <w:sz w:val="20"/>
                <w:szCs w:val="20"/>
              </w:rPr>
              <w:t>1</w:t>
            </w:r>
            <w:r w:rsidRPr="00B220BE">
              <w:rPr>
                <w:sz w:val="20"/>
                <w:szCs w:val="20"/>
              </w:rPr>
              <w:t>.</w:t>
            </w:r>
          </w:p>
        </w:tc>
        <w:tc>
          <w:tcPr>
            <w:tcW w:w="822" w:type="pct"/>
            <w:vMerge w:val="restart"/>
            <w:shd w:val="clear" w:color="auto" w:fill="auto"/>
          </w:tcPr>
          <w:p w:rsidR="00C61669" w:rsidRPr="005572DB" w:rsidRDefault="00C61669" w:rsidP="00A80870">
            <w:pPr>
              <w:rPr>
                <w:sz w:val="22"/>
                <w:szCs w:val="22"/>
              </w:rPr>
            </w:pPr>
            <w:r w:rsidRPr="005572DB">
              <w:rPr>
                <w:sz w:val="22"/>
                <w:szCs w:val="22"/>
              </w:rPr>
              <w:t xml:space="preserve"> Обеспечения деятельности учреждения в целях реализации полномочий  в сфере физкультуры и спорта </w:t>
            </w:r>
          </w:p>
        </w:tc>
        <w:tc>
          <w:tcPr>
            <w:tcW w:w="681" w:type="pct"/>
            <w:vMerge w:val="restart"/>
            <w:shd w:val="clear" w:color="auto" w:fill="auto"/>
          </w:tcPr>
          <w:p w:rsidR="00C61669" w:rsidRPr="005572DB" w:rsidRDefault="00C61669" w:rsidP="00A80870">
            <w:pPr>
              <w:widowControl w:val="0"/>
              <w:autoSpaceDE w:val="0"/>
              <w:autoSpaceDN w:val="0"/>
              <w:jc w:val="center"/>
              <w:rPr>
                <w:sz w:val="22"/>
                <w:szCs w:val="22"/>
              </w:rPr>
            </w:pPr>
            <w:r w:rsidRPr="005572DB">
              <w:rPr>
                <w:sz w:val="22"/>
                <w:szCs w:val="22"/>
              </w:rPr>
              <w:t>МКУ «Контакт»</w:t>
            </w:r>
          </w:p>
        </w:tc>
        <w:tc>
          <w:tcPr>
            <w:tcW w:w="540" w:type="pct"/>
          </w:tcPr>
          <w:p w:rsidR="00C61669" w:rsidRPr="00962152" w:rsidRDefault="00C61669" w:rsidP="00A80870">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2800,8</w:t>
            </w: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311,2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311,2</w:t>
            </w: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311,2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311,2</w:t>
            </w: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1 556,0</w:t>
            </w:r>
          </w:p>
        </w:tc>
      </w:tr>
      <w:tr w:rsidR="00C61669" w:rsidRPr="00B220BE" w:rsidTr="00385C60">
        <w:trPr>
          <w:trHeight w:val="465"/>
        </w:trPr>
        <w:tc>
          <w:tcPr>
            <w:tcW w:w="426" w:type="pct"/>
            <w:vMerge/>
            <w:shd w:val="clear" w:color="auto" w:fill="auto"/>
          </w:tcPr>
          <w:p w:rsidR="00C61669" w:rsidRPr="00B220BE" w:rsidRDefault="00C61669" w:rsidP="00A80870">
            <w:pPr>
              <w:jc w:val="center"/>
              <w:rPr>
                <w:sz w:val="20"/>
                <w:szCs w:val="20"/>
              </w:rPr>
            </w:pPr>
          </w:p>
        </w:tc>
        <w:tc>
          <w:tcPr>
            <w:tcW w:w="822" w:type="pct"/>
            <w:vMerge/>
            <w:shd w:val="clear" w:color="auto" w:fill="auto"/>
          </w:tcPr>
          <w:p w:rsidR="00C61669" w:rsidRPr="005572DB" w:rsidRDefault="00C61669" w:rsidP="00A80870">
            <w:pPr>
              <w:jc w:val="center"/>
              <w:rPr>
                <w:sz w:val="22"/>
                <w:szCs w:val="22"/>
              </w:rPr>
            </w:pPr>
          </w:p>
        </w:tc>
        <w:tc>
          <w:tcPr>
            <w:tcW w:w="681" w:type="pct"/>
            <w:vMerge/>
            <w:shd w:val="clear" w:color="auto" w:fill="auto"/>
          </w:tcPr>
          <w:p w:rsidR="00C61669" w:rsidRPr="005572DB" w:rsidRDefault="00C61669" w:rsidP="00A80870">
            <w:pPr>
              <w:jc w:val="center"/>
              <w:rPr>
                <w:sz w:val="22"/>
                <w:szCs w:val="22"/>
              </w:rPr>
            </w:pPr>
          </w:p>
        </w:tc>
        <w:tc>
          <w:tcPr>
            <w:tcW w:w="540" w:type="pct"/>
          </w:tcPr>
          <w:p w:rsidR="00C61669" w:rsidRPr="00962152" w:rsidRDefault="00C61669" w:rsidP="00A80870">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r>
      <w:tr w:rsidR="00C61669" w:rsidRPr="00B220BE" w:rsidTr="00385C60">
        <w:trPr>
          <w:trHeight w:val="465"/>
        </w:trPr>
        <w:tc>
          <w:tcPr>
            <w:tcW w:w="426" w:type="pct"/>
            <w:vMerge/>
            <w:shd w:val="clear" w:color="auto" w:fill="auto"/>
          </w:tcPr>
          <w:p w:rsidR="00C61669" w:rsidRPr="00B220BE" w:rsidRDefault="00C61669" w:rsidP="00A80870">
            <w:pPr>
              <w:jc w:val="center"/>
              <w:rPr>
                <w:sz w:val="20"/>
                <w:szCs w:val="20"/>
              </w:rPr>
            </w:pPr>
          </w:p>
        </w:tc>
        <w:tc>
          <w:tcPr>
            <w:tcW w:w="822" w:type="pct"/>
            <w:vMerge/>
            <w:shd w:val="clear" w:color="auto" w:fill="auto"/>
          </w:tcPr>
          <w:p w:rsidR="00C61669" w:rsidRPr="005572DB" w:rsidRDefault="00C61669" w:rsidP="00A80870">
            <w:pPr>
              <w:jc w:val="center"/>
              <w:rPr>
                <w:sz w:val="22"/>
                <w:szCs w:val="22"/>
              </w:rPr>
            </w:pPr>
          </w:p>
        </w:tc>
        <w:tc>
          <w:tcPr>
            <w:tcW w:w="681" w:type="pct"/>
            <w:vMerge/>
            <w:shd w:val="clear" w:color="auto" w:fill="auto"/>
          </w:tcPr>
          <w:p w:rsidR="00C61669" w:rsidRPr="005572DB" w:rsidRDefault="00C61669" w:rsidP="00A80870">
            <w:pPr>
              <w:jc w:val="center"/>
              <w:rPr>
                <w:sz w:val="22"/>
                <w:szCs w:val="22"/>
              </w:rPr>
            </w:pPr>
          </w:p>
        </w:tc>
        <w:tc>
          <w:tcPr>
            <w:tcW w:w="540" w:type="pct"/>
          </w:tcPr>
          <w:p w:rsidR="00C61669" w:rsidRPr="00962152" w:rsidRDefault="00C61669" w:rsidP="00A80870">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r>
      <w:tr w:rsidR="00C61669" w:rsidRPr="00B220BE" w:rsidTr="00385C60">
        <w:trPr>
          <w:trHeight w:val="465"/>
        </w:trPr>
        <w:tc>
          <w:tcPr>
            <w:tcW w:w="426" w:type="pct"/>
            <w:vMerge/>
            <w:shd w:val="clear" w:color="auto" w:fill="auto"/>
          </w:tcPr>
          <w:p w:rsidR="00C61669" w:rsidRPr="00B220BE" w:rsidRDefault="00C61669" w:rsidP="00A80870">
            <w:pPr>
              <w:jc w:val="center"/>
              <w:rPr>
                <w:sz w:val="20"/>
                <w:szCs w:val="20"/>
              </w:rPr>
            </w:pPr>
          </w:p>
        </w:tc>
        <w:tc>
          <w:tcPr>
            <w:tcW w:w="822" w:type="pct"/>
            <w:vMerge/>
            <w:shd w:val="clear" w:color="auto" w:fill="auto"/>
          </w:tcPr>
          <w:p w:rsidR="00C61669" w:rsidRPr="005572DB" w:rsidRDefault="00C61669" w:rsidP="00A80870">
            <w:pPr>
              <w:jc w:val="center"/>
              <w:rPr>
                <w:sz w:val="22"/>
                <w:szCs w:val="22"/>
              </w:rPr>
            </w:pPr>
          </w:p>
        </w:tc>
        <w:tc>
          <w:tcPr>
            <w:tcW w:w="681" w:type="pct"/>
            <w:vMerge/>
            <w:shd w:val="clear" w:color="auto" w:fill="auto"/>
          </w:tcPr>
          <w:p w:rsidR="00C61669" w:rsidRPr="005572DB" w:rsidRDefault="00C61669" w:rsidP="00A80870">
            <w:pPr>
              <w:jc w:val="center"/>
              <w:rPr>
                <w:sz w:val="22"/>
                <w:szCs w:val="22"/>
              </w:rPr>
            </w:pPr>
          </w:p>
        </w:tc>
        <w:tc>
          <w:tcPr>
            <w:tcW w:w="540" w:type="pct"/>
          </w:tcPr>
          <w:p w:rsidR="00C61669" w:rsidRPr="00962152" w:rsidRDefault="00C61669" w:rsidP="00A80870">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2800,8</w:t>
            </w: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311,2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311,2</w:t>
            </w: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311,2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311,2</w:t>
            </w: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1 556,0</w:t>
            </w:r>
          </w:p>
        </w:tc>
      </w:tr>
      <w:tr w:rsidR="00C61669" w:rsidRPr="00B220BE" w:rsidTr="00385C60">
        <w:trPr>
          <w:trHeight w:val="465"/>
        </w:trPr>
        <w:tc>
          <w:tcPr>
            <w:tcW w:w="426" w:type="pct"/>
            <w:vMerge/>
            <w:shd w:val="clear" w:color="auto" w:fill="auto"/>
          </w:tcPr>
          <w:p w:rsidR="00C61669" w:rsidRPr="00B220BE" w:rsidRDefault="00C61669" w:rsidP="00A80870">
            <w:pPr>
              <w:jc w:val="center"/>
              <w:rPr>
                <w:sz w:val="20"/>
                <w:szCs w:val="20"/>
              </w:rPr>
            </w:pPr>
          </w:p>
        </w:tc>
        <w:tc>
          <w:tcPr>
            <w:tcW w:w="822" w:type="pct"/>
            <w:vMerge/>
            <w:shd w:val="clear" w:color="auto" w:fill="auto"/>
          </w:tcPr>
          <w:p w:rsidR="00C61669" w:rsidRPr="005572DB" w:rsidRDefault="00C61669" w:rsidP="00A80870">
            <w:pPr>
              <w:jc w:val="center"/>
              <w:rPr>
                <w:sz w:val="22"/>
                <w:szCs w:val="22"/>
              </w:rPr>
            </w:pPr>
          </w:p>
        </w:tc>
        <w:tc>
          <w:tcPr>
            <w:tcW w:w="681" w:type="pct"/>
            <w:vMerge/>
            <w:shd w:val="clear" w:color="auto" w:fill="auto"/>
          </w:tcPr>
          <w:p w:rsidR="00C61669" w:rsidRPr="005572DB" w:rsidRDefault="00C61669" w:rsidP="00A80870">
            <w:pPr>
              <w:jc w:val="center"/>
              <w:rPr>
                <w:sz w:val="22"/>
                <w:szCs w:val="22"/>
              </w:rPr>
            </w:pPr>
          </w:p>
        </w:tc>
        <w:tc>
          <w:tcPr>
            <w:tcW w:w="540" w:type="pct"/>
          </w:tcPr>
          <w:p w:rsidR="00C61669" w:rsidRPr="00962152" w:rsidRDefault="00C61669" w:rsidP="00A80870">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r>
      <w:tr w:rsidR="00A80870" w:rsidRPr="00B220BE" w:rsidTr="007F31EA">
        <w:trPr>
          <w:trHeight w:val="465"/>
        </w:trPr>
        <w:tc>
          <w:tcPr>
            <w:tcW w:w="1929" w:type="pct"/>
            <w:gridSpan w:val="3"/>
            <w:vMerge w:val="restart"/>
            <w:shd w:val="clear" w:color="auto" w:fill="auto"/>
          </w:tcPr>
          <w:p w:rsidR="00A80870" w:rsidRDefault="00A80870" w:rsidP="00A80870">
            <w:pPr>
              <w:jc w:val="center"/>
              <w:rPr>
                <w:sz w:val="20"/>
                <w:szCs w:val="20"/>
              </w:rPr>
            </w:pPr>
          </w:p>
          <w:p w:rsidR="00A80870" w:rsidRPr="005572DB" w:rsidRDefault="00A80870" w:rsidP="00A80870">
            <w:pPr>
              <w:rPr>
                <w:sz w:val="22"/>
                <w:szCs w:val="22"/>
              </w:rPr>
            </w:pPr>
            <w:r>
              <w:rPr>
                <w:sz w:val="22"/>
                <w:szCs w:val="22"/>
              </w:rPr>
              <w:t>Всего по муниципальной программе</w:t>
            </w:r>
          </w:p>
        </w:tc>
        <w:tc>
          <w:tcPr>
            <w:tcW w:w="540" w:type="pct"/>
          </w:tcPr>
          <w:p w:rsidR="00A80870" w:rsidRPr="00962152" w:rsidRDefault="00A80870" w:rsidP="00A80870">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2800,8</w:t>
            </w:r>
          </w:p>
        </w:tc>
        <w:tc>
          <w:tcPr>
            <w:tcW w:w="392"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311,2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311,2</w:t>
            </w:r>
          </w:p>
        </w:tc>
        <w:tc>
          <w:tcPr>
            <w:tcW w:w="434"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311,2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311,2</w:t>
            </w:r>
          </w:p>
        </w:tc>
        <w:tc>
          <w:tcPr>
            <w:tcW w:w="496"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1 556,0</w:t>
            </w:r>
          </w:p>
        </w:tc>
      </w:tr>
      <w:tr w:rsidR="00A80870" w:rsidRPr="00B220BE" w:rsidTr="007F31EA">
        <w:trPr>
          <w:trHeight w:val="465"/>
        </w:trPr>
        <w:tc>
          <w:tcPr>
            <w:tcW w:w="1929" w:type="pct"/>
            <w:gridSpan w:val="3"/>
            <w:vMerge/>
            <w:shd w:val="clear" w:color="auto" w:fill="auto"/>
          </w:tcPr>
          <w:p w:rsidR="00A80870" w:rsidRPr="005572DB" w:rsidRDefault="00A80870" w:rsidP="00A80870">
            <w:pPr>
              <w:jc w:val="center"/>
              <w:rPr>
                <w:sz w:val="22"/>
                <w:szCs w:val="22"/>
              </w:rPr>
            </w:pPr>
          </w:p>
        </w:tc>
        <w:tc>
          <w:tcPr>
            <w:tcW w:w="540" w:type="pct"/>
          </w:tcPr>
          <w:p w:rsidR="00A80870" w:rsidRPr="00962152" w:rsidRDefault="00A80870" w:rsidP="00A80870">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A80870" w:rsidRDefault="00A80870" w:rsidP="00A80870">
            <w:pPr>
              <w:jc w:val="center"/>
              <w:rPr>
                <w:sz w:val="22"/>
                <w:szCs w:val="22"/>
              </w:rPr>
            </w:pPr>
          </w:p>
          <w:p w:rsidR="00A80870" w:rsidRPr="005572DB" w:rsidRDefault="00A80870" w:rsidP="00A80870">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r>
      <w:tr w:rsidR="00A80870" w:rsidRPr="00B220BE" w:rsidTr="007F31EA">
        <w:trPr>
          <w:trHeight w:val="465"/>
        </w:trPr>
        <w:tc>
          <w:tcPr>
            <w:tcW w:w="1929" w:type="pct"/>
            <w:gridSpan w:val="3"/>
            <w:vMerge/>
            <w:shd w:val="clear" w:color="auto" w:fill="auto"/>
          </w:tcPr>
          <w:p w:rsidR="00A80870" w:rsidRPr="005572DB" w:rsidRDefault="00A80870" w:rsidP="00A80870">
            <w:pPr>
              <w:jc w:val="center"/>
              <w:rPr>
                <w:sz w:val="22"/>
                <w:szCs w:val="22"/>
              </w:rPr>
            </w:pPr>
          </w:p>
        </w:tc>
        <w:tc>
          <w:tcPr>
            <w:tcW w:w="540" w:type="pct"/>
          </w:tcPr>
          <w:p w:rsidR="00A80870" w:rsidRPr="00962152" w:rsidRDefault="00A80870" w:rsidP="00A80870">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r>
      <w:tr w:rsidR="00A80870" w:rsidRPr="00B220BE" w:rsidTr="007A5CC1">
        <w:trPr>
          <w:trHeight w:val="465"/>
        </w:trPr>
        <w:tc>
          <w:tcPr>
            <w:tcW w:w="1929" w:type="pct"/>
            <w:gridSpan w:val="3"/>
            <w:vMerge/>
            <w:shd w:val="clear" w:color="auto" w:fill="auto"/>
          </w:tcPr>
          <w:p w:rsidR="00A80870" w:rsidRPr="005572DB" w:rsidRDefault="00A80870" w:rsidP="00A80870">
            <w:pPr>
              <w:jc w:val="center"/>
              <w:rPr>
                <w:sz w:val="22"/>
                <w:szCs w:val="22"/>
              </w:rPr>
            </w:pPr>
          </w:p>
        </w:tc>
        <w:tc>
          <w:tcPr>
            <w:tcW w:w="540" w:type="pct"/>
          </w:tcPr>
          <w:p w:rsidR="00A80870" w:rsidRPr="00962152" w:rsidRDefault="00A80870" w:rsidP="00A80870">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2800,8</w:t>
            </w:r>
          </w:p>
        </w:tc>
        <w:tc>
          <w:tcPr>
            <w:tcW w:w="392"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311,2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311,2</w:t>
            </w:r>
          </w:p>
        </w:tc>
        <w:tc>
          <w:tcPr>
            <w:tcW w:w="434"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311,2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311,2</w:t>
            </w:r>
          </w:p>
        </w:tc>
        <w:tc>
          <w:tcPr>
            <w:tcW w:w="496"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1 556,0</w:t>
            </w:r>
          </w:p>
        </w:tc>
      </w:tr>
      <w:tr w:rsidR="00A80870" w:rsidRPr="00B220BE" w:rsidTr="007F31EA">
        <w:trPr>
          <w:trHeight w:val="465"/>
        </w:trPr>
        <w:tc>
          <w:tcPr>
            <w:tcW w:w="1929" w:type="pct"/>
            <w:gridSpan w:val="3"/>
            <w:vMerge/>
            <w:shd w:val="clear" w:color="auto" w:fill="auto"/>
          </w:tcPr>
          <w:p w:rsidR="00A80870" w:rsidRPr="005572DB" w:rsidRDefault="00A80870" w:rsidP="00A80870">
            <w:pPr>
              <w:jc w:val="center"/>
              <w:rPr>
                <w:sz w:val="22"/>
                <w:szCs w:val="22"/>
              </w:rPr>
            </w:pPr>
          </w:p>
        </w:tc>
        <w:tc>
          <w:tcPr>
            <w:tcW w:w="540" w:type="pct"/>
          </w:tcPr>
          <w:p w:rsidR="00A80870" w:rsidRPr="00962152" w:rsidRDefault="00A80870" w:rsidP="00A80870">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r>
      <w:tr w:rsidR="00C61669" w:rsidRPr="00B220BE" w:rsidTr="000A390A">
        <w:trPr>
          <w:trHeight w:val="465"/>
        </w:trPr>
        <w:tc>
          <w:tcPr>
            <w:tcW w:w="1248" w:type="pct"/>
            <w:gridSpan w:val="2"/>
            <w:vMerge w:val="restart"/>
            <w:shd w:val="clear" w:color="auto" w:fill="auto"/>
          </w:tcPr>
          <w:p w:rsidR="00C61669" w:rsidRPr="00DF65A4" w:rsidRDefault="00C61669" w:rsidP="00C61669">
            <w:pPr>
              <w:rPr>
                <w:sz w:val="20"/>
                <w:szCs w:val="20"/>
              </w:rPr>
            </w:pPr>
            <w:r w:rsidRPr="00DF65A4">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1" w:type="pct"/>
            <w:vMerge w:val="restart"/>
            <w:shd w:val="clear" w:color="auto" w:fill="auto"/>
          </w:tcPr>
          <w:p w:rsidR="00C61669" w:rsidRPr="00DF65A4" w:rsidRDefault="00C61669" w:rsidP="00C61669">
            <w:pPr>
              <w:jc w:val="center"/>
              <w:rPr>
                <w:sz w:val="20"/>
                <w:szCs w:val="20"/>
              </w:rPr>
            </w:pPr>
            <w:r>
              <w:rPr>
                <w:sz w:val="20"/>
                <w:szCs w:val="20"/>
              </w:rPr>
              <w:t>МКУ «Контакт»</w:t>
            </w: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2800,8</w:t>
            </w: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311,2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311,2</w:t>
            </w: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311,2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311,2</w:t>
            </w: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1 556,0</w:t>
            </w:r>
          </w:p>
        </w:tc>
      </w:tr>
      <w:tr w:rsidR="00C61669" w:rsidRPr="00B220BE" w:rsidTr="000A390A">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Default="00C61669" w:rsidP="00C61669">
            <w:pPr>
              <w:jc w:val="center"/>
              <w:rPr>
                <w:sz w:val="20"/>
                <w:szCs w:val="20"/>
              </w:rPr>
            </w:pPr>
          </w:p>
        </w:tc>
        <w:tc>
          <w:tcPr>
            <w:tcW w:w="540" w:type="pct"/>
          </w:tcPr>
          <w:p w:rsidR="00C61669" w:rsidRPr="00962152" w:rsidRDefault="00C61669" w:rsidP="00C61669">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r>
      <w:tr w:rsidR="00C61669" w:rsidRPr="00B220BE" w:rsidTr="000A390A">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r>
      <w:tr w:rsidR="00C61669" w:rsidRPr="00B220BE" w:rsidTr="000A390A">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2800,8</w:t>
            </w: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311,2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311,2</w:t>
            </w: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311,2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311,2</w:t>
            </w: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1 556,0</w:t>
            </w:r>
          </w:p>
        </w:tc>
      </w:tr>
      <w:tr w:rsidR="00C61669" w:rsidRPr="00B220BE" w:rsidTr="000A390A">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val="restart"/>
            <w:shd w:val="clear" w:color="auto" w:fill="auto"/>
          </w:tcPr>
          <w:p w:rsidR="00C61669" w:rsidRPr="00B63556" w:rsidRDefault="00C61669" w:rsidP="00C61669">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1" w:type="pct"/>
            <w:vMerge w:val="restart"/>
            <w:shd w:val="clear" w:color="auto" w:fill="auto"/>
            <w:vAlign w:val="center"/>
          </w:tcPr>
          <w:p w:rsidR="00C61669" w:rsidRPr="00B63556" w:rsidRDefault="00C61669" w:rsidP="00C61669">
            <w:pPr>
              <w:widowControl w:val="0"/>
              <w:autoSpaceDE w:val="0"/>
              <w:autoSpaceDN w:val="0"/>
              <w:jc w:val="center"/>
              <w:rPr>
                <w:sz w:val="20"/>
                <w:szCs w:val="20"/>
              </w:rPr>
            </w:pPr>
            <w:r w:rsidRPr="00B63556">
              <w:rPr>
                <w:sz w:val="20"/>
                <w:szCs w:val="20"/>
              </w:rPr>
              <w:t>отсутствует</w:t>
            </w: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D24E38" w:rsidRPr="00B220BE" w:rsidTr="00297936">
        <w:trPr>
          <w:trHeight w:val="465"/>
        </w:trPr>
        <w:tc>
          <w:tcPr>
            <w:tcW w:w="1248" w:type="pct"/>
            <w:gridSpan w:val="2"/>
            <w:vMerge w:val="restart"/>
            <w:shd w:val="clear" w:color="auto" w:fill="auto"/>
          </w:tcPr>
          <w:p w:rsidR="00D24E38" w:rsidRPr="00DF65A4" w:rsidRDefault="00D24E38" w:rsidP="00D24E38">
            <w:pPr>
              <w:rPr>
                <w:sz w:val="20"/>
                <w:szCs w:val="20"/>
              </w:rPr>
            </w:pPr>
            <w:r w:rsidRPr="00DF65A4">
              <w:rPr>
                <w:sz w:val="20"/>
                <w:szCs w:val="20"/>
              </w:rPr>
              <w:t>соисполнитель 1 (наименование структурного подразделения администрации района, муниципального учреждения района)</w:t>
            </w:r>
          </w:p>
        </w:tc>
        <w:tc>
          <w:tcPr>
            <w:tcW w:w="681" w:type="pct"/>
            <w:vMerge w:val="restart"/>
            <w:shd w:val="clear" w:color="auto" w:fill="auto"/>
          </w:tcPr>
          <w:p w:rsidR="00D24E38" w:rsidRPr="00DF65A4" w:rsidRDefault="00D24E38" w:rsidP="00D24E38">
            <w:pPr>
              <w:jc w:val="center"/>
              <w:rPr>
                <w:sz w:val="20"/>
                <w:szCs w:val="20"/>
              </w:rPr>
            </w:pPr>
            <w:r w:rsidRPr="00DF65A4">
              <w:rPr>
                <w:sz w:val="20"/>
                <w:szCs w:val="20"/>
              </w:rPr>
              <w:t>отсутствует</w:t>
            </w:r>
          </w:p>
        </w:tc>
        <w:tc>
          <w:tcPr>
            <w:tcW w:w="540" w:type="pct"/>
          </w:tcPr>
          <w:p w:rsidR="00D24E38" w:rsidRPr="00962152" w:rsidRDefault="00D24E38" w:rsidP="00D24E38">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r w:rsidR="00D24E38" w:rsidRPr="00B220BE" w:rsidTr="00297936">
        <w:trPr>
          <w:trHeight w:val="465"/>
        </w:trPr>
        <w:tc>
          <w:tcPr>
            <w:tcW w:w="1248" w:type="pct"/>
            <w:gridSpan w:val="2"/>
            <w:vMerge/>
            <w:shd w:val="clear" w:color="auto" w:fill="auto"/>
          </w:tcPr>
          <w:p w:rsidR="00D24E38" w:rsidRPr="00DF65A4" w:rsidRDefault="00D24E38" w:rsidP="00D24E38">
            <w:pPr>
              <w:rPr>
                <w:sz w:val="20"/>
                <w:szCs w:val="20"/>
              </w:rPr>
            </w:pPr>
          </w:p>
        </w:tc>
        <w:tc>
          <w:tcPr>
            <w:tcW w:w="681" w:type="pct"/>
            <w:vMerge/>
            <w:shd w:val="clear" w:color="auto" w:fill="auto"/>
          </w:tcPr>
          <w:p w:rsidR="00D24E38" w:rsidRPr="00DF65A4" w:rsidRDefault="00D24E38" w:rsidP="00D24E38">
            <w:pPr>
              <w:jc w:val="center"/>
              <w:rPr>
                <w:sz w:val="20"/>
                <w:szCs w:val="20"/>
              </w:rPr>
            </w:pPr>
          </w:p>
        </w:tc>
        <w:tc>
          <w:tcPr>
            <w:tcW w:w="540" w:type="pct"/>
          </w:tcPr>
          <w:p w:rsidR="00D24E38" w:rsidRPr="00962152" w:rsidRDefault="00D24E38" w:rsidP="00D24E38">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r w:rsidR="00D24E38" w:rsidRPr="00B220BE" w:rsidTr="00297936">
        <w:trPr>
          <w:trHeight w:val="465"/>
        </w:trPr>
        <w:tc>
          <w:tcPr>
            <w:tcW w:w="1248" w:type="pct"/>
            <w:gridSpan w:val="2"/>
            <w:vMerge/>
            <w:shd w:val="clear" w:color="auto" w:fill="auto"/>
          </w:tcPr>
          <w:p w:rsidR="00D24E38" w:rsidRPr="00DF65A4" w:rsidRDefault="00D24E38" w:rsidP="00D24E38">
            <w:pPr>
              <w:rPr>
                <w:sz w:val="20"/>
                <w:szCs w:val="20"/>
              </w:rPr>
            </w:pPr>
          </w:p>
        </w:tc>
        <w:tc>
          <w:tcPr>
            <w:tcW w:w="681" w:type="pct"/>
            <w:vMerge/>
            <w:shd w:val="clear" w:color="auto" w:fill="auto"/>
          </w:tcPr>
          <w:p w:rsidR="00D24E38" w:rsidRPr="00DF65A4" w:rsidRDefault="00D24E38" w:rsidP="00D24E38">
            <w:pPr>
              <w:jc w:val="center"/>
              <w:rPr>
                <w:sz w:val="20"/>
                <w:szCs w:val="20"/>
              </w:rPr>
            </w:pPr>
          </w:p>
        </w:tc>
        <w:tc>
          <w:tcPr>
            <w:tcW w:w="540" w:type="pct"/>
          </w:tcPr>
          <w:p w:rsidR="00D24E38" w:rsidRPr="00962152" w:rsidRDefault="00D24E38" w:rsidP="00D24E38">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r w:rsidR="00D24E38" w:rsidRPr="00B220BE" w:rsidTr="00297936">
        <w:trPr>
          <w:trHeight w:val="465"/>
        </w:trPr>
        <w:tc>
          <w:tcPr>
            <w:tcW w:w="1248" w:type="pct"/>
            <w:gridSpan w:val="2"/>
            <w:vMerge/>
            <w:shd w:val="clear" w:color="auto" w:fill="auto"/>
          </w:tcPr>
          <w:p w:rsidR="00D24E38" w:rsidRPr="005572DB" w:rsidRDefault="00D24E38" w:rsidP="00D24E38">
            <w:pPr>
              <w:jc w:val="center"/>
              <w:rPr>
                <w:sz w:val="22"/>
                <w:szCs w:val="22"/>
              </w:rPr>
            </w:pPr>
          </w:p>
        </w:tc>
        <w:tc>
          <w:tcPr>
            <w:tcW w:w="681" w:type="pct"/>
            <w:vMerge/>
            <w:shd w:val="clear" w:color="auto" w:fill="auto"/>
          </w:tcPr>
          <w:p w:rsidR="00D24E38" w:rsidRPr="005572DB" w:rsidRDefault="00D24E38" w:rsidP="00D24E38">
            <w:pPr>
              <w:jc w:val="center"/>
              <w:rPr>
                <w:sz w:val="22"/>
                <w:szCs w:val="22"/>
              </w:rPr>
            </w:pPr>
          </w:p>
        </w:tc>
        <w:tc>
          <w:tcPr>
            <w:tcW w:w="540" w:type="pct"/>
          </w:tcPr>
          <w:p w:rsidR="00D24E38" w:rsidRPr="00962152" w:rsidRDefault="00D24E38" w:rsidP="00D24E38">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r w:rsidR="00D24E38" w:rsidRPr="00B220BE" w:rsidTr="00297936">
        <w:trPr>
          <w:trHeight w:val="465"/>
        </w:trPr>
        <w:tc>
          <w:tcPr>
            <w:tcW w:w="1248" w:type="pct"/>
            <w:gridSpan w:val="2"/>
            <w:vMerge/>
            <w:shd w:val="clear" w:color="auto" w:fill="auto"/>
          </w:tcPr>
          <w:p w:rsidR="00D24E38" w:rsidRPr="005572DB" w:rsidRDefault="00D24E38" w:rsidP="00D24E38">
            <w:pPr>
              <w:jc w:val="center"/>
              <w:rPr>
                <w:sz w:val="22"/>
                <w:szCs w:val="22"/>
              </w:rPr>
            </w:pPr>
          </w:p>
        </w:tc>
        <w:tc>
          <w:tcPr>
            <w:tcW w:w="681" w:type="pct"/>
            <w:vMerge/>
            <w:shd w:val="clear" w:color="auto" w:fill="auto"/>
          </w:tcPr>
          <w:p w:rsidR="00D24E38" w:rsidRPr="005572DB" w:rsidRDefault="00D24E38" w:rsidP="00D24E38">
            <w:pPr>
              <w:jc w:val="center"/>
              <w:rPr>
                <w:sz w:val="22"/>
                <w:szCs w:val="22"/>
              </w:rPr>
            </w:pPr>
          </w:p>
        </w:tc>
        <w:tc>
          <w:tcPr>
            <w:tcW w:w="540" w:type="pct"/>
          </w:tcPr>
          <w:p w:rsidR="00D24E38" w:rsidRPr="00962152" w:rsidRDefault="00D24E38" w:rsidP="00D24E38">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bl>
    <w:p w:rsidR="00DF65A4" w:rsidRDefault="00DF65A4" w:rsidP="00D24E38">
      <w:pPr>
        <w:widowControl w:val="0"/>
        <w:autoSpaceDE w:val="0"/>
        <w:autoSpaceDN w:val="0"/>
      </w:pPr>
    </w:p>
    <w:p w:rsidR="00DF65A4" w:rsidRDefault="00DF65A4" w:rsidP="00796045">
      <w:pPr>
        <w:widowControl w:val="0"/>
        <w:autoSpaceDE w:val="0"/>
        <w:autoSpaceDN w:val="0"/>
        <w:jc w:val="right"/>
      </w:pPr>
    </w:p>
    <w:p w:rsidR="00DF65A4" w:rsidRDefault="00DF65A4" w:rsidP="00796045">
      <w:pPr>
        <w:widowControl w:val="0"/>
        <w:autoSpaceDE w:val="0"/>
        <w:autoSpaceDN w:val="0"/>
        <w:jc w:val="right"/>
      </w:pPr>
    </w:p>
    <w:p w:rsidR="00DF65A4" w:rsidRDefault="00DF65A4" w:rsidP="00796045">
      <w:pPr>
        <w:widowControl w:val="0"/>
        <w:autoSpaceDE w:val="0"/>
        <w:autoSpaceDN w:val="0"/>
        <w:jc w:val="right"/>
      </w:pPr>
    </w:p>
    <w:p w:rsidR="00130BD3" w:rsidRDefault="00130BD3" w:rsidP="00796045">
      <w:pPr>
        <w:widowControl w:val="0"/>
        <w:autoSpaceDE w:val="0"/>
        <w:autoSpaceDN w:val="0"/>
        <w:jc w:val="right"/>
      </w:pPr>
    </w:p>
    <w:p w:rsidR="00A25D4C" w:rsidRPr="00B220BE" w:rsidRDefault="004E06B7" w:rsidP="00796045">
      <w:pPr>
        <w:widowControl w:val="0"/>
        <w:autoSpaceDE w:val="0"/>
        <w:autoSpaceDN w:val="0"/>
        <w:jc w:val="right"/>
      </w:pPr>
      <w:r w:rsidRPr="00B220BE">
        <w:lastRenderedPageBreak/>
        <w:t>Приложение 2</w:t>
      </w:r>
    </w:p>
    <w:p w:rsidR="00B06DD3" w:rsidRPr="00B220BE" w:rsidRDefault="00B06DD3" w:rsidP="00B14A3B">
      <w:pPr>
        <w:widowControl w:val="0"/>
        <w:autoSpaceDE w:val="0"/>
        <w:autoSpaceDN w:val="0"/>
        <w:jc w:val="center"/>
      </w:pPr>
    </w:p>
    <w:p w:rsidR="00B06DD3" w:rsidRPr="00B220BE" w:rsidRDefault="00B06DD3" w:rsidP="00B14A3B">
      <w:pPr>
        <w:widowControl w:val="0"/>
        <w:autoSpaceDE w:val="0"/>
        <w:autoSpaceDN w:val="0"/>
        <w:jc w:val="center"/>
        <w:rPr>
          <w:b/>
        </w:rPr>
      </w:pPr>
      <w:r w:rsidRPr="00B220BE">
        <w:rPr>
          <w:b/>
        </w:rPr>
        <w:t>Перечень структурных элементов муниципальной программы</w:t>
      </w:r>
    </w:p>
    <w:p w:rsidR="00B06DD3" w:rsidRPr="00B220BE" w:rsidRDefault="00B06DD3" w:rsidP="00B14A3B">
      <w:pPr>
        <w:widowControl w:val="0"/>
        <w:autoSpaceDE w:val="0"/>
        <w:autoSpaceDN w:val="0"/>
        <w:jc w:val="center"/>
        <w:rPr>
          <w: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4819"/>
        <w:gridCol w:w="4678"/>
      </w:tblGrid>
      <w:tr w:rsidR="00B220BE" w:rsidRPr="00B220BE" w:rsidTr="000D766A">
        <w:trPr>
          <w:trHeight w:val="711"/>
        </w:trPr>
        <w:tc>
          <w:tcPr>
            <w:tcW w:w="1980" w:type="dxa"/>
            <w:tcBorders>
              <w:bottom w:val="single" w:sz="4" w:space="0" w:color="auto"/>
            </w:tcBorders>
            <w:shd w:val="clear" w:color="auto" w:fill="auto"/>
            <w:hideMark/>
          </w:tcPr>
          <w:p w:rsidR="00B06DD3" w:rsidRPr="00B220BE" w:rsidRDefault="00B06DD3" w:rsidP="00B14A3B">
            <w:pPr>
              <w:jc w:val="center"/>
              <w:rPr>
                <w:rFonts w:eastAsia="Calibri"/>
                <w:sz w:val="24"/>
                <w:szCs w:val="24"/>
                <w:lang w:eastAsia="en-US"/>
              </w:rPr>
            </w:pPr>
            <w:r w:rsidRPr="00B220BE">
              <w:rPr>
                <w:rFonts w:eastAsia="Calibri"/>
                <w:sz w:val="24"/>
                <w:szCs w:val="24"/>
                <w:lang w:eastAsia="en-US"/>
              </w:rPr>
              <w:t>№ структурного элемента</w:t>
            </w:r>
            <w:r w:rsidR="006E79AF" w:rsidRPr="00B220BE">
              <w:rPr>
                <w:sz w:val="24"/>
                <w:szCs w:val="24"/>
              </w:rPr>
              <w:t xml:space="preserve"> </w:t>
            </w:r>
          </w:p>
        </w:tc>
        <w:tc>
          <w:tcPr>
            <w:tcW w:w="2835" w:type="dxa"/>
            <w:tcBorders>
              <w:bottom w:val="single" w:sz="4" w:space="0" w:color="auto"/>
            </w:tcBorders>
            <w:shd w:val="clear" w:color="auto" w:fill="auto"/>
            <w:hideMark/>
          </w:tcPr>
          <w:p w:rsidR="00B06DD3" w:rsidRPr="00B220BE" w:rsidRDefault="00B06DD3" w:rsidP="00B14A3B">
            <w:pPr>
              <w:jc w:val="center"/>
              <w:rPr>
                <w:rFonts w:eastAsia="Calibri"/>
                <w:sz w:val="24"/>
                <w:szCs w:val="24"/>
                <w:lang w:eastAsia="en-US"/>
              </w:rPr>
            </w:pPr>
            <w:r w:rsidRPr="00B220BE">
              <w:rPr>
                <w:rFonts w:eastAsia="Calibri"/>
                <w:sz w:val="24"/>
                <w:szCs w:val="24"/>
                <w:lang w:eastAsia="en-US"/>
              </w:rPr>
              <w:t>Наименование структурного элемента</w:t>
            </w:r>
          </w:p>
        </w:tc>
        <w:tc>
          <w:tcPr>
            <w:tcW w:w="4819" w:type="dxa"/>
            <w:shd w:val="clear" w:color="auto" w:fill="auto"/>
          </w:tcPr>
          <w:p w:rsidR="00B06DD3" w:rsidRPr="00B220BE" w:rsidRDefault="00B06DD3" w:rsidP="00B14A3B">
            <w:pPr>
              <w:jc w:val="center"/>
              <w:rPr>
                <w:rFonts w:eastAsia="Calibri"/>
                <w:sz w:val="24"/>
                <w:szCs w:val="24"/>
                <w:lang w:eastAsia="en-US"/>
              </w:rPr>
            </w:pPr>
            <w:r w:rsidRPr="00B220BE">
              <w:rPr>
                <w:rFonts w:eastAsia="Calibri"/>
                <w:sz w:val="24"/>
                <w:szCs w:val="24"/>
                <w:lang w:eastAsia="en-US"/>
              </w:rPr>
              <w:t>Направления расходов структурного элемента</w:t>
            </w:r>
            <w:r w:rsidR="00CF3009" w:rsidRPr="00B220BE">
              <w:rPr>
                <w:rFonts w:eastAsia="Calibri"/>
                <w:sz w:val="24"/>
                <w:szCs w:val="24"/>
                <w:lang w:eastAsia="en-US"/>
              </w:rPr>
              <w:t xml:space="preserve"> </w:t>
            </w:r>
          </w:p>
        </w:tc>
        <w:tc>
          <w:tcPr>
            <w:tcW w:w="4678" w:type="dxa"/>
            <w:shd w:val="clear" w:color="auto" w:fill="auto"/>
          </w:tcPr>
          <w:p w:rsidR="00B06DD3" w:rsidRPr="00B220BE" w:rsidRDefault="00B06DD3" w:rsidP="00B14A3B">
            <w:pPr>
              <w:jc w:val="center"/>
              <w:rPr>
                <w:rFonts w:eastAsia="Calibri"/>
                <w:sz w:val="24"/>
                <w:szCs w:val="24"/>
                <w:lang w:eastAsia="en-US"/>
              </w:rPr>
            </w:pPr>
            <w:r w:rsidRPr="00B220BE">
              <w:rPr>
                <w:rFonts w:eastAsia="Calibri"/>
                <w:sz w:val="24"/>
                <w:szCs w:val="24"/>
              </w:rPr>
              <w:t xml:space="preserve">Наименование порядка, номер приложения </w:t>
            </w:r>
            <w:r w:rsidRPr="00B220BE">
              <w:rPr>
                <w:rFonts w:eastAsia="Calibri"/>
                <w:sz w:val="24"/>
                <w:szCs w:val="24"/>
              </w:rPr>
              <w:br/>
              <w:t>(при наличии)</w:t>
            </w:r>
          </w:p>
        </w:tc>
      </w:tr>
      <w:tr w:rsidR="00B220BE" w:rsidRPr="00B220BE" w:rsidTr="000D766A">
        <w:tc>
          <w:tcPr>
            <w:tcW w:w="1980" w:type="dxa"/>
            <w:shd w:val="clear" w:color="auto" w:fill="auto"/>
            <w:hideMark/>
          </w:tcPr>
          <w:p w:rsidR="00B06DD3" w:rsidRPr="00B220BE" w:rsidRDefault="00B06DD3" w:rsidP="00B14A3B">
            <w:pPr>
              <w:jc w:val="center"/>
              <w:rPr>
                <w:rFonts w:eastAsia="Calibri"/>
                <w:sz w:val="24"/>
                <w:szCs w:val="24"/>
                <w:lang w:eastAsia="en-US"/>
              </w:rPr>
            </w:pPr>
            <w:r w:rsidRPr="00B220BE">
              <w:rPr>
                <w:rFonts w:eastAsia="Calibri"/>
                <w:sz w:val="24"/>
                <w:szCs w:val="24"/>
                <w:lang w:eastAsia="en-US"/>
              </w:rPr>
              <w:t>1</w:t>
            </w:r>
          </w:p>
        </w:tc>
        <w:tc>
          <w:tcPr>
            <w:tcW w:w="2835" w:type="dxa"/>
            <w:shd w:val="clear" w:color="auto" w:fill="auto"/>
            <w:hideMark/>
          </w:tcPr>
          <w:p w:rsidR="00B06DD3" w:rsidRPr="00B220BE" w:rsidRDefault="00B06DD3" w:rsidP="00B14A3B">
            <w:pPr>
              <w:jc w:val="center"/>
              <w:rPr>
                <w:rFonts w:eastAsia="Calibri"/>
                <w:sz w:val="24"/>
                <w:szCs w:val="24"/>
                <w:lang w:eastAsia="en-US"/>
              </w:rPr>
            </w:pPr>
            <w:r w:rsidRPr="00B220BE">
              <w:rPr>
                <w:rFonts w:eastAsia="Calibri"/>
                <w:sz w:val="24"/>
                <w:szCs w:val="24"/>
                <w:lang w:eastAsia="en-US"/>
              </w:rPr>
              <w:t>2</w:t>
            </w:r>
          </w:p>
        </w:tc>
        <w:tc>
          <w:tcPr>
            <w:tcW w:w="4819" w:type="dxa"/>
            <w:shd w:val="clear" w:color="auto" w:fill="auto"/>
            <w:hideMark/>
          </w:tcPr>
          <w:p w:rsidR="00B06DD3" w:rsidRPr="00B220BE" w:rsidRDefault="00B06DD3" w:rsidP="00B14A3B">
            <w:pPr>
              <w:jc w:val="center"/>
              <w:rPr>
                <w:rFonts w:eastAsia="Calibri"/>
                <w:sz w:val="24"/>
                <w:szCs w:val="24"/>
                <w:lang w:eastAsia="en-US"/>
              </w:rPr>
            </w:pPr>
            <w:r w:rsidRPr="00B220BE">
              <w:rPr>
                <w:rFonts w:eastAsia="Calibri"/>
                <w:sz w:val="24"/>
                <w:szCs w:val="24"/>
                <w:lang w:eastAsia="en-US"/>
              </w:rPr>
              <w:t>3</w:t>
            </w:r>
          </w:p>
        </w:tc>
        <w:tc>
          <w:tcPr>
            <w:tcW w:w="4678" w:type="dxa"/>
            <w:shd w:val="clear" w:color="auto" w:fill="auto"/>
            <w:hideMark/>
          </w:tcPr>
          <w:p w:rsidR="00B06DD3" w:rsidRPr="00B220BE" w:rsidRDefault="00B06DD3" w:rsidP="00B14A3B">
            <w:pPr>
              <w:jc w:val="center"/>
              <w:rPr>
                <w:rFonts w:eastAsia="Calibri"/>
                <w:sz w:val="24"/>
                <w:szCs w:val="24"/>
                <w:lang w:eastAsia="en-US"/>
              </w:rPr>
            </w:pPr>
            <w:r w:rsidRPr="00B220BE">
              <w:rPr>
                <w:rFonts w:eastAsia="Calibri"/>
                <w:sz w:val="24"/>
                <w:szCs w:val="24"/>
                <w:lang w:eastAsia="en-US"/>
              </w:rPr>
              <w:t>4</w:t>
            </w:r>
          </w:p>
        </w:tc>
      </w:tr>
      <w:tr w:rsidR="00B220BE" w:rsidRPr="00B220BE" w:rsidTr="000D766A">
        <w:tc>
          <w:tcPr>
            <w:tcW w:w="14312" w:type="dxa"/>
            <w:gridSpan w:val="4"/>
            <w:shd w:val="clear" w:color="auto" w:fill="auto"/>
          </w:tcPr>
          <w:p w:rsidR="00F65775" w:rsidRPr="00B220BE" w:rsidRDefault="00F65775" w:rsidP="00F65775">
            <w:pPr>
              <w:tabs>
                <w:tab w:val="left" w:pos="5245"/>
              </w:tabs>
              <w:suppressAutoHyphens/>
              <w:jc w:val="center"/>
              <w:rPr>
                <w:i/>
                <w:sz w:val="24"/>
                <w:szCs w:val="24"/>
              </w:rPr>
            </w:pPr>
            <w:r w:rsidRPr="00B220BE">
              <w:rPr>
                <w:sz w:val="24"/>
                <w:szCs w:val="24"/>
              </w:rPr>
              <w:t xml:space="preserve">Цель: </w:t>
            </w:r>
            <w:r w:rsidR="00EA75B0" w:rsidRPr="00EA75B0">
              <w:rPr>
                <w:sz w:val="24"/>
                <w:szCs w:val="24"/>
              </w:rPr>
              <w:t xml:space="preserve">Развитие и сохранения физической культуры и спорта, спортивной инфраструктуры в сельском поселении  </w:t>
            </w:r>
          </w:p>
        </w:tc>
      </w:tr>
      <w:tr w:rsidR="00EA75B0" w:rsidRPr="00B220BE" w:rsidTr="00BD0479">
        <w:tc>
          <w:tcPr>
            <w:tcW w:w="14312" w:type="dxa"/>
            <w:gridSpan w:val="4"/>
          </w:tcPr>
          <w:p w:rsidR="00EA75B0" w:rsidRPr="00B220BE" w:rsidRDefault="00EA75B0" w:rsidP="00EA75B0">
            <w:pPr>
              <w:tabs>
                <w:tab w:val="left" w:pos="327"/>
                <w:tab w:val="left" w:pos="5245"/>
              </w:tabs>
              <w:jc w:val="both"/>
              <w:rPr>
                <w:i/>
                <w:sz w:val="22"/>
                <w:szCs w:val="22"/>
              </w:rPr>
            </w:pPr>
            <w:r>
              <w:rPr>
                <w:sz w:val="22"/>
                <w:szCs w:val="22"/>
              </w:rPr>
              <w:t xml:space="preserve">Задачи: </w:t>
            </w:r>
            <w:r w:rsidRPr="00EA75B0">
              <w:rPr>
                <w:sz w:val="24"/>
                <w:szCs w:val="24"/>
              </w:rPr>
              <w:t>Обеспечение условий для проведения физкультурно-оздоровительных и спортивных мероприятий в сельского поселении Покур</w:t>
            </w:r>
            <w:r w:rsidRPr="005125A4">
              <w:rPr>
                <w:sz w:val="22"/>
                <w:szCs w:val="22"/>
              </w:rPr>
              <w:t xml:space="preserve">   </w:t>
            </w:r>
          </w:p>
        </w:tc>
      </w:tr>
      <w:tr w:rsidR="00EA75B0" w:rsidRPr="00B220BE" w:rsidTr="00234BEF">
        <w:tc>
          <w:tcPr>
            <w:tcW w:w="1980" w:type="dxa"/>
            <w:shd w:val="clear" w:color="auto" w:fill="auto"/>
            <w:vAlign w:val="center"/>
            <w:hideMark/>
          </w:tcPr>
          <w:p w:rsidR="00EA75B0" w:rsidRPr="00B220BE" w:rsidRDefault="00EA75B0" w:rsidP="00EA75B0">
            <w:pPr>
              <w:jc w:val="center"/>
              <w:rPr>
                <w:rFonts w:eastAsia="Calibri"/>
                <w:sz w:val="24"/>
                <w:szCs w:val="24"/>
                <w:lang w:eastAsia="en-US"/>
              </w:rPr>
            </w:pPr>
            <w:r>
              <w:rPr>
                <w:rFonts w:eastAsia="Calibri"/>
                <w:sz w:val="24"/>
                <w:szCs w:val="24"/>
                <w:lang w:eastAsia="en-US"/>
              </w:rPr>
              <w:t>1</w:t>
            </w:r>
          </w:p>
        </w:tc>
        <w:tc>
          <w:tcPr>
            <w:tcW w:w="2835" w:type="dxa"/>
            <w:shd w:val="clear" w:color="auto" w:fill="auto"/>
            <w:vAlign w:val="center"/>
          </w:tcPr>
          <w:p w:rsidR="00EA75B0" w:rsidRPr="00EA75B0" w:rsidRDefault="00EA75B0" w:rsidP="00EA75B0">
            <w:pPr>
              <w:jc w:val="center"/>
              <w:rPr>
                <w:sz w:val="24"/>
                <w:szCs w:val="24"/>
              </w:rPr>
            </w:pPr>
            <w:r w:rsidRPr="00EA75B0">
              <w:rPr>
                <w:sz w:val="24"/>
                <w:szCs w:val="24"/>
              </w:rPr>
              <w:t>Обеспечения деятельности учреждения в целях реализации полномочий  в сфере физкультуры и спорта</w:t>
            </w:r>
            <w:r w:rsidR="00DF65A4">
              <w:rPr>
                <w:sz w:val="24"/>
                <w:szCs w:val="24"/>
              </w:rPr>
              <w:t xml:space="preserve"> (1)</w:t>
            </w:r>
          </w:p>
        </w:tc>
        <w:tc>
          <w:tcPr>
            <w:tcW w:w="4819" w:type="dxa"/>
            <w:shd w:val="clear" w:color="auto" w:fill="auto"/>
          </w:tcPr>
          <w:p w:rsidR="00EA75B0" w:rsidRPr="00EA75B0" w:rsidRDefault="00EA75B0" w:rsidP="00EA75B0">
            <w:pPr>
              <w:rPr>
                <w:sz w:val="24"/>
                <w:szCs w:val="24"/>
              </w:rPr>
            </w:pPr>
            <w:r w:rsidRPr="00EA75B0">
              <w:rPr>
                <w:sz w:val="24"/>
                <w:szCs w:val="24"/>
              </w:rPr>
              <w:t>Оплата труда, начисления на выплаты по оплате труда, гарантированные выплаты работникам, оплата расходов в служебных командировках, оплата услуг по медицинским осмотрам работников</w:t>
            </w:r>
          </w:p>
          <w:p w:rsidR="00EA75B0" w:rsidRPr="00EA75B0" w:rsidRDefault="00EA75B0" w:rsidP="00EA75B0">
            <w:pPr>
              <w:rPr>
                <w:sz w:val="24"/>
                <w:szCs w:val="24"/>
              </w:rPr>
            </w:pPr>
            <w:r w:rsidRPr="00EA75B0">
              <w:rPr>
                <w:sz w:val="24"/>
                <w:szCs w:val="24"/>
              </w:rPr>
              <w:t>Приобретение дипломов для поощрения участников соревнований</w:t>
            </w:r>
          </w:p>
        </w:tc>
        <w:tc>
          <w:tcPr>
            <w:tcW w:w="4678" w:type="dxa"/>
            <w:shd w:val="clear" w:color="auto" w:fill="auto"/>
          </w:tcPr>
          <w:p w:rsidR="00EA75B0" w:rsidRPr="00EA75B0" w:rsidRDefault="00EA75B0" w:rsidP="009623CB">
            <w:pPr>
              <w:jc w:val="both"/>
              <w:rPr>
                <w:sz w:val="24"/>
                <w:szCs w:val="24"/>
              </w:rPr>
            </w:pPr>
          </w:p>
        </w:tc>
      </w:tr>
    </w:tbl>
    <w:p w:rsidR="00F65775" w:rsidRPr="00B220BE" w:rsidRDefault="00F65775" w:rsidP="00B14A3B">
      <w:pPr>
        <w:widowControl w:val="0"/>
        <w:autoSpaceDE w:val="0"/>
        <w:autoSpaceDN w:val="0"/>
        <w:jc w:val="center"/>
        <w:rPr>
          <w:sz w:val="22"/>
          <w:szCs w:val="22"/>
        </w:rPr>
      </w:pPr>
    </w:p>
    <w:p w:rsidR="000D766A" w:rsidRPr="00B220BE" w:rsidRDefault="000D766A" w:rsidP="00B14A3B">
      <w:pPr>
        <w:widowControl w:val="0"/>
        <w:autoSpaceDE w:val="0"/>
        <w:autoSpaceDN w:val="0"/>
        <w:jc w:val="center"/>
        <w:rPr>
          <w:sz w:val="22"/>
          <w:szCs w:val="22"/>
        </w:rPr>
      </w:pPr>
    </w:p>
    <w:p w:rsidR="000D766A" w:rsidRPr="00B220BE" w:rsidRDefault="000D766A" w:rsidP="00B14A3B">
      <w:pPr>
        <w:widowControl w:val="0"/>
        <w:autoSpaceDE w:val="0"/>
        <w:autoSpaceDN w:val="0"/>
        <w:jc w:val="center"/>
        <w:rPr>
          <w:sz w:val="22"/>
          <w:szCs w:val="22"/>
        </w:rPr>
      </w:pPr>
    </w:p>
    <w:p w:rsidR="000D766A" w:rsidRPr="00B220BE" w:rsidRDefault="000D766A" w:rsidP="00B14A3B">
      <w:pPr>
        <w:widowControl w:val="0"/>
        <w:autoSpaceDE w:val="0"/>
        <w:autoSpaceDN w:val="0"/>
        <w:jc w:val="center"/>
        <w:rPr>
          <w:sz w:val="22"/>
          <w:szCs w:val="22"/>
        </w:rPr>
      </w:pPr>
    </w:p>
    <w:p w:rsidR="000D766A" w:rsidRPr="00B220BE" w:rsidRDefault="000D766A" w:rsidP="00B14A3B">
      <w:pPr>
        <w:widowControl w:val="0"/>
        <w:autoSpaceDE w:val="0"/>
        <w:autoSpaceDN w:val="0"/>
        <w:jc w:val="center"/>
        <w:rPr>
          <w:sz w:val="22"/>
          <w:szCs w:val="22"/>
        </w:rPr>
      </w:pPr>
    </w:p>
    <w:p w:rsidR="000D766A" w:rsidRDefault="000D766A"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Pr="00B220BE" w:rsidRDefault="00EA75B0" w:rsidP="00B14A3B">
      <w:pPr>
        <w:widowControl w:val="0"/>
        <w:autoSpaceDE w:val="0"/>
        <w:autoSpaceDN w:val="0"/>
        <w:jc w:val="center"/>
        <w:rPr>
          <w:sz w:val="22"/>
          <w:szCs w:val="22"/>
        </w:rPr>
      </w:pPr>
    </w:p>
    <w:p w:rsidR="004E06B7" w:rsidRPr="00B220BE" w:rsidRDefault="004E06B7" w:rsidP="00B14A3B">
      <w:pPr>
        <w:widowControl w:val="0"/>
        <w:autoSpaceDE w:val="0"/>
        <w:autoSpaceDN w:val="0"/>
        <w:jc w:val="center"/>
        <w:rPr>
          <w:sz w:val="22"/>
          <w:szCs w:val="22"/>
        </w:rPr>
      </w:pPr>
    </w:p>
    <w:p w:rsidR="004E06B7" w:rsidRPr="00B220BE" w:rsidRDefault="004E06B7" w:rsidP="00B14A3B">
      <w:pPr>
        <w:widowControl w:val="0"/>
        <w:autoSpaceDE w:val="0"/>
        <w:autoSpaceDN w:val="0"/>
        <w:jc w:val="center"/>
        <w:rPr>
          <w:sz w:val="22"/>
          <w:szCs w:val="22"/>
        </w:rPr>
      </w:pPr>
    </w:p>
    <w:p w:rsidR="004E06B7" w:rsidRPr="00B220BE" w:rsidRDefault="004E06B7" w:rsidP="00B14A3B">
      <w:pPr>
        <w:widowControl w:val="0"/>
        <w:autoSpaceDE w:val="0"/>
        <w:autoSpaceDN w:val="0"/>
        <w:jc w:val="center"/>
        <w:rPr>
          <w:sz w:val="22"/>
          <w:szCs w:val="22"/>
        </w:rPr>
      </w:pPr>
    </w:p>
    <w:p w:rsidR="00667059" w:rsidRPr="00B220BE" w:rsidRDefault="004E06B7" w:rsidP="00F65775">
      <w:pPr>
        <w:widowControl w:val="0"/>
        <w:autoSpaceDE w:val="0"/>
        <w:autoSpaceDN w:val="0"/>
        <w:jc w:val="right"/>
      </w:pPr>
      <w:r w:rsidRPr="00B220BE">
        <w:t>Приложение 3</w:t>
      </w:r>
    </w:p>
    <w:p w:rsidR="00667059" w:rsidRPr="00B220BE" w:rsidRDefault="00667059" w:rsidP="00B14A3B">
      <w:pPr>
        <w:widowControl w:val="0"/>
        <w:autoSpaceDE w:val="0"/>
        <w:autoSpaceDN w:val="0"/>
        <w:jc w:val="center"/>
      </w:pPr>
    </w:p>
    <w:p w:rsidR="00CF3009" w:rsidRPr="00B220BE" w:rsidRDefault="00667059" w:rsidP="00B14A3B">
      <w:pPr>
        <w:widowControl w:val="0"/>
        <w:autoSpaceDE w:val="0"/>
        <w:autoSpaceDN w:val="0"/>
        <w:jc w:val="center"/>
        <w:rPr>
          <w:b/>
        </w:rPr>
      </w:pPr>
      <w:r w:rsidRPr="00B220BE">
        <w:rPr>
          <w:b/>
        </w:rPr>
        <w:t>Показатели, характеризующие эффективность структурного элемента</w:t>
      </w:r>
    </w:p>
    <w:p w:rsidR="00667059" w:rsidRPr="00B220BE" w:rsidRDefault="00667059" w:rsidP="00B14A3B">
      <w:pPr>
        <w:widowControl w:val="0"/>
        <w:autoSpaceDE w:val="0"/>
        <w:autoSpaceDN w:val="0"/>
        <w:jc w:val="center"/>
      </w:pPr>
      <w:r w:rsidRPr="00B220BE">
        <w:rPr>
          <w:b/>
        </w:rPr>
        <w:t>муниципальной программы</w:t>
      </w:r>
    </w:p>
    <w:p w:rsidR="008A764E" w:rsidRPr="00B220BE" w:rsidRDefault="008A764E" w:rsidP="00B14A3B">
      <w:pPr>
        <w:widowControl w:val="0"/>
        <w:autoSpaceDE w:val="0"/>
        <w:autoSpaceDN w:val="0"/>
        <w:jc w:val="center"/>
      </w:pPr>
    </w:p>
    <w:tbl>
      <w:tblPr>
        <w:tblW w:w="146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122"/>
        <w:gridCol w:w="1560"/>
        <w:gridCol w:w="1417"/>
        <w:gridCol w:w="1418"/>
        <w:gridCol w:w="1842"/>
        <w:gridCol w:w="1843"/>
        <w:gridCol w:w="2693"/>
      </w:tblGrid>
      <w:tr w:rsidR="00B220BE" w:rsidRPr="00B220BE" w:rsidTr="00126708">
        <w:tc>
          <w:tcPr>
            <w:tcW w:w="707" w:type="dxa"/>
            <w:vMerge w:val="restart"/>
            <w:shd w:val="clear" w:color="auto" w:fill="auto"/>
            <w:hideMark/>
          </w:tcPr>
          <w:p w:rsidR="007A11D2" w:rsidRPr="00B220BE" w:rsidRDefault="007A11D2" w:rsidP="00B14A3B">
            <w:pPr>
              <w:widowControl w:val="0"/>
              <w:autoSpaceDE w:val="0"/>
              <w:autoSpaceDN w:val="0"/>
              <w:jc w:val="center"/>
              <w:rPr>
                <w:rFonts w:eastAsia="Courier New"/>
                <w:sz w:val="20"/>
                <w:szCs w:val="20"/>
              </w:rPr>
            </w:pPr>
            <w:r w:rsidRPr="00B220BE">
              <w:rPr>
                <w:sz w:val="20"/>
                <w:szCs w:val="20"/>
              </w:rPr>
              <w:t>№</w:t>
            </w:r>
          </w:p>
        </w:tc>
        <w:tc>
          <w:tcPr>
            <w:tcW w:w="3122" w:type="dxa"/>
            <w:vMerge w:val="restart"/>
            <w:shd w:val="clear" w:color="auto" w:fill="auto"/>
            <w:hideMark/>
          </w:tcPr>
          <w:p w:rsidR="007A11D2" w:rsidRPr="00B220BE" w:rsidRDefault="007A11D2" w:rsidP="00B14A3B">
            <w:pPr>
              <w:widowControl w:val="0"/>
              <w:autoSpaceDE w:val="0"/>
              <w:autoSpaceDN w:val="0"/>
              <w:jc w:val="center"/>
              <w:rPr>
                <w:rFonts w:eastAsia="Courier New"/>
                <w:sz w:val="20"/>
                <w:szCs w:val="20"/>
              </w:rPr>
            </w:pPr>
            <w:r w:rsidRPr="00B220BE">
              <w:rPr>
                <w:sz w:val="20"/>
                <w:szCs w:val="20"/>
              </w:rPr>
              <w:t>Наименование показателей</w:t>
            </w:r>
          </w:p>
        </w:tc>
        <w:tc>
          <w:tcPr>
            <w:tcW w:w="1560" w:type="dxa"/>
            <w:vMerge w:val="restart"/>
            <w:shd w:val="clear" w:color="auto" w:fill="auto"/>
            <w:hideMark/>
          </w:tcPr>
          <w:p w:rsidR="007A11D2" w:rsidRPr="00B220BE" w:rsidRDefault="007A11D2" w:rsidP="00B14A3B">
            <w:pPr>
              <w:widowControl w:val="0"/>
              <w:autoSpaceDE w:val="0"/>
              <w:autoSpaceDN w:val="0"/>
              <w:jc w:val="center"/>
              <w:rPr>
                <w:rFonts w:eastAsia="Courier New"/>
                <w:sz w:val="20"/>
                <w:szCs w:val="20"/>
              </w:rPr>
            </w:pPr>
            <w:r w:rsidRPr="00B220BE">
              <w:rPr>
                <w:sz w:val="20"/>
                <w:szCs w:val="20"/>
              </w:rPr>
              <w:t>Базовый показатель на начало реализации муниципальной программы</w:t>
            </w:r>
          </w:p>
        </w:tc>
        <w:tc>
          <w:tcPr>
            <w:tcW w:w="6520" w:type="dxa"/>
            <w:gridSpan w:val="4"/>
            <w:shd w:val="clear" w:color="auto" w:fill="auto"/>
            <w:hideMark/>
          </w:tcPr>
          <w:p w:rsidR="007A11D2" w:rsidRPr="00B220BE" w:rsidRDefault="007A11D2" w:rsidP="00B14A3B">
            <w:pPr>
              <w:widowControl w:val="0"/>
              <w:autoSpaceDE w:val="0"/>
              <w:autoSpaceDN w:val="0"/>
              <w:jc w:val="center"/>
              <w:rPr>
                <w:sz w:val="20"/>
                <w:szCs w:val="20"/>
              </w:rPr>
            </w:pPr>
            <w:r w:rsidRPr="00B220BE">
              <w:rPr>
                <w:sz w:val="20"/>
                <w:szCs w:val="20"/>
              </w:rPr>
              <w:t>Значения показателя по годам</w:t>
            </w:r>
          </w:p>
        </w:tc>
        <w:tc>
          <w:tcPr>
            <w:tcW w:w="2693" w:type="dxa"/>
            <w:vMerge w:val="restart"/>
            <w:shd w:val="clear" w:color="auto" w:fill="auto"/>
            <w:hideMark/>
          </w:tcPr>
          <w:p w:rsidR="007A11D2" w:rsidRPr="00B220BE" w:rsidRDefault="007A11D2" w:rsidP="000D766A">
            <w:pPr>
              <w:widowControl w:val="0"/>
              <w:autoSpaceDE w:val="0"/>
              <w:autoSpaceDN w:val="0"/>
              <w:jc w:val="center"/>
              <w:rPr>
                <w:sz w:val="20"/>
                <w:szCs w:val="20"/>
              </w:rPr>
            </w:pPr>
            <w:r w:rsidRPr="00B220BE">
              <w:rPr>
                <w:sz w:val="20"/>
                <w:szCs w:val="20"/>
              </w:rPr>
              <w:t xml:space="preserve">Значение показателя на момент окончания реализации муниципальной программы </w:t>
            </w:r>
          </w:p>
        </w:tc>
      </w:tr>
      <w:tr w:rsidR="00B220BE" w:rsidRPr="00B220BE" w:rsidTr="00126708">
        <w:tc>
          <w:tcPr>
            <w:tcW w:w="707" w:type="dxa"/>
            <w:vMerge/>
            <w:shd w:val="clear" w:color="auto" w:fill="auto"/>
            <w:hideMark/>
          </w:tcPr>
          <w:p w:rsidR="00521B36" w:rsidRPr="00B220BE" w:rsidRDefault="00521B36" w:rsidP="00B14A3B">
            <w:pPr>
              <w:jc w:val="center"/>
              <w:rPr>
                <w:rFonts w:eastAsia="Calibri"/>
                <w:sz w:val="20"/>
                <w:szCs w:val="20"/>
                <w:lang w:eastAsia="en-US"/>
              </w:rPr>
            </w:pPr>
          </w:p>
        </w:tc>
        <w:tc>
          <w:tcPr>
            <w:tcW w:w="3122" w:type="dxa"/>
            <w:vMerge/>
            <w:shd w:val="clear" w:color="auto" w:fill="auto"/>
            <w:hideMark/>
          </w:tcPr>
          <w:p w:rsidR="00521B36" w:rsidRPr="00B220BE" w:rsidRDefault="00521B36" w:rsidP="00B14A3B">
            <w:pPr>
              <w:jc w:val="center"/>
              <w:rPr>
                <w:rFonts w:eastAsia="Calibri"/>
                <w:sz w:val="20"/>
                <w:szCs w:val="20"/>
                <w:lang w:eastAsia="en-US"/>
              </w:rPr>
            </w:pPr>
          </w:p>
        </w:tc>
        <w:tc>
          <w:tcPr>
            <w:tcW w:w="1560" w:type="dxa"/>
            <w:vMerge/>
            <w:shd w:val="clear" w:color="auto" w:fill="auto"/>
            <w:hideMark/>
          </w:tcPr>
          <w:p w:rsidR="00521B36" w:rsidRPr="00B220BE" w:rsidRDefault="00521B36" w:rsidP="00B14A3B">
            <w:pPr>
              <w:jc w:val="center"/>
              <w:rPr>
                <w:rFonts w:eastAsia="Calibri"/>
                <w:sz w:val="20"/>
                <w:szCs w:val="20"/>
                <w:lang w:eastAsia="en-US"/>
              </w:rPr>
            </w:pPr>
          </w:p>
        </w:tc>
        <w:tc>
          <w:tcPr>
            <w:tcW w:w="1417" w:type="dxa"/>
            <w:shd w:val="clear" w:color="auto" w:fill="auto"/>
            <w:hideMark/>
          </w:tcPr>
          <w:p w:rsidR="00521B36" w:rsidRPr="00B220BE" w:rsidRDefault="00521B36" w:rsidP="00B14A3B">
            <w:pPr>
              <w:widowControl w:val="0"/>
              <w:autoSpaceDE w:val="0"/>
              <w:autoSpaceDN w:val="0"/>
              <w:jc w:val="center"/>
              <w:rPr>
                <w:sz w:val="20"/>
                <w:szCs w:val="20"/>
              </w:rPr>
            </w:pPr>
            <w:r w:rsidRPr="00B220BE">
              <w:rPr>
                <w:sz w:val="20"/>
                <w:szCs w:val="20"/>
              </w:rPr>
              <w:t>2022 г.</w:t>
            </w:r>
          </w:p>
        </w:tc>
        <w:tc>
          <w:tcPr>
            <w:tcW w:w="1418" w:type="dxa"/>
            <w:shd w:val="clear" w:color="auto" w:fill="auto"/>
            <w:hideMark/>
          </w:tcPr>
          <w:p w:rsidR="00521B36" w:rsidRPr="00B220BE" w:rsidRDefault="00521B36" w:rsidP="00B14A3B">
            <w:pPr>
              <w:widowControl w:val="0"/>
              <w:autoSpaceDE w:val="0"/>
              <w:autoSpaceDN w:val="0"/>
              <w:jc w:val="center"/>
              <w:rPr>
                <w:rFonts w:eastAsia="Courier New"/>
                <w:sz w:val="20"/>
                <w:szCs w:val="20"/>
              </w:rPr>
            </w:pPr>
            <w:r w:rsidRPr="00B220BE">
              <w:rPr>
                <w:sz w:val="20"/>
                <w:szCs w:val="20"/>
              </w:rPr>
              <w:t>2023 г.</w:t>
            </w:r>
          </w:p>
        </w:tc>
        <w:tc>
          <w:tcPr>
            <w:tcW w:w="1842" w:type="dxa"/>
            <w:shd w:val="clear" w:color="auto" w:fill="auto"/>
            <w:hideMark/>
          </w:tcPr>
          <w:p w:rsidR="00521B36" w:rsidRPr="00B220BE" w:rsidRDefault="00521B36" w:rsidP="00B14A3B">
            <w:pPr>
              <w:jc w:val="center"/>
            </w:pPr>
            <w:r w:rsidRPr="00B220BE">
              <w:rPr>
                <w:sz w:val="20"/>
                <w:szCs w:val="20"/>
              </w:rPr>
              <w:t>2024 г.</w:t>
            </w:r>
          </w:p>
        </w:tc>
        <w:tc>
          <w:tcPr>
            <w:tcW w:w="1843" w:type="dxa"/>
          </w:tcPr>
          <w:p w:rsidR="00521B36" w:rsidRPr="00B220BE" w:rsidRDefault="00521B36" w:rsidP="00B14A3B">
            <w:pPr>
              <w:jc w:val="center"/>
            </w:pPr>
            <w:r w:rsidRPr="00B220BE">
              <w:rPr>
                <w:sz w:val="20"/>
                <w:szCs w:val="20"/>
              </w:rPr>
              <w:t>2025 г.</w:t>
            </w:r>
          </w:p>
        </w:tc>
        <w:tc>
          <w:tcPr>
            <w:tcW w:w="2693" w:type="dxa"/>
            <w:vMerge/>
            <w:shd w:val="clear" w:color="auto" w:fill="auto"/>
            <w:hideMark/>
          </w:tcPr>
          <w:p w:rsidR="00521B36" w:rsidRPr="00B220BE" w:rsidRDefault="00521B36" w:rsidP="00B14A3B">
            <w:pPr>
              <w:jc w:val="center"/>
              <w:rPr>
                <w:rFonts w:eastAsia="Calibri"/>
                <w:sz w:val="20"/>
                <w:szCs w:val="20"/>
                <w:lang w:eastAsia="en-US"/>
              </w:rPr>
            </w:pPr>
          </w:p>
        </w:tc>
      </w:tr>
      <w:tr w:rsidR="00B220BE" w:rsidRPr="00B220BE" w:rsidTr="00126708">
        <w:trPr>
          <w:trHeight w:val="305"/>
        </w:trPr>
        <w:tc>
          <w:tcPr>
            <w:tcW w:w="707" w:type="dxa"/>
            <w:tcBorders>
              <w:bottom w:val="single" w:sz="4" w:space="0" w:color="auto"/>
            </w:tcBorders>
            <w:shd w:val="clear" w:color="auto" w:fill="auto"/>
            <w:hideMark/>
          </w:tcPr>
          <w:p w:rsidR="00521B36" w:rsidRPr="00B220BE" w:rsidRDefault="00521B36" w:rsidP="00B14A3B">
            <w:pPr>
              <w:widowControl w:val="0"/>
              <w:autoSpaceDE w:val="0"/>
              <w:autoSpaceDN w:val="0"/>
              <w:jc w:val="center"/>
              <w:rPr>
                <w:rFonts w:eastAsia="Courier New"/>
                <w:sz w:val="20"/>
                <w:szCs w:val="20"/>
              </w:rPr>
            </w:pPr>
            <w:r w:rsidRPr="00B220BE">
              <w:rPr>
                <w:sz w:val="20"/>
                <w:szCs w:val="20"/>
              </w:rPr>
              <w:t>1</w:t>
            </w:r>
          </w:p>
        </w:tc>
        <w:tc>
          <w:tcPr>
            <w:tcW w:w="3122" w:type="dxa"/>
            <w:tcBorders>
              <w:bottom w:val="single" w:sz="4" w:space="0" w:color="auto"/>
            </w:tcBorders>
            <w:shd w:val="clear" w:color="auto" w:fill="auto"/>
            <w:hideMark/>
          </w:tcPr>
          <w:p w:rsidR="00521B36" w:rsidRPr="00B220BE" w:rsidRDefault="00521B36" w:rsidP="00B14A3B">
            <w:pPr>
              <w:widowControl w:val="0"/>
              <w:autoSpaceDE w:val="0"/>
              <w:autoSpaceDN w:val="0"/>
              <w:jc w:val="center"/>
              <w:rPr>
                <w:rFonts w:eastAsia="Courier New"/>
                <w:sz w:val="20"/>
                <w:szCs w:val="20"/>
              </w:rPr>
            </w:pPr>
            <w:r w:rsidRPr="00B220BE">
              <w:rPr>
                <w:sz w:val="20"/>
                <w:szCs w:val="20"/>
              </w:rPr>
              <w:t>2</w:t>
            </w:r>
          </w:p>
        </w:tc>
        <w:tc>
          <w:tcPr>
            <w:tcW w:w="1560" w:type="dxa"/>
            <w:tcBorders>
              <w:bottom w:val="single" w:sz="4" w:space="0" w:color="auto"/>
            </w:tcBorders>
            <w:shd w:val="clear" w:color="auto" w:fill="auto"/>
            <w:hideMark/>
          </w:tcPr>
          <w:p w:rsidR="00521B36" w:rsidRPr="00B220BE" w:rsidRDefault="00521B36" w:rsidP="00B14A3B">
            <w:pPr>
              <w:widowControl w:val="0"/>
              <w:autoSpaceDE w:val="0"/>
              <w:autoSpaceDN w:val="0"/>
              <w:jc w:val="center"/>
              <w:rPr>
                <w:rFonts w:eastAsia="Courier New"/>
                <w:sz w:val="20"/>
                <w:szCs w:val="20"/>
              </w:rPr>
            </w:pPr>
            <w:r w:rsidRPr="00B220BE">
              <w:rPr>
                <w:sz w:val="20"/>
                <w:szCs w:val="20"/>
              </w:rPr>
              <w:t>3</w:t>
            </w:r>
          </w:p>
        </w:tc>
        <w:tc>
          <w:tcPr>
            <w:tcW w:w="1417" w:type="dxa"/>
            <w:tcBorders>
              <w:bottom w:val="single" w:sz="4" w:space="0" w:color="auto"/>
            </w:tcBorders>
            <w:shd w:val="clear" w:color="auto" w:fill="auto"/>
            <w:hideMark/>
          </w:tcPr>
          <w:p w:rsidR="00521B36" w:rsidRPr="00B220BE" w:rsidRDefault="00521B36" w:rsidP="00B14A3B">
            <w:pPr>
              <w:widowControl w:val="0"/>
              <w:autoSpaceDE w:val="0"/>
              <w:autoSpaceDN w:val="0"/>
              <w:jc w:val="center"/>
              <w:rPr>
                <w:rFonts w:eastAsia="Courier New"/>
                <w:sz w:val="20"/>
                <w:szCs w:val="20"/>
              </w:rPr>
            </w:pPr>
            <w:r w:rsidRPr="00B220BE">
              <w:rPr>
                <w:sz w:val="20"/>
                <w:szCs w:val="20"/>
              </w:rPr>
              <w:t>4</w:t>
            </w:r>
          </w:p>
          <w:p w:rsidR="00521B36" w:rsidRPr="00B220BE" w:rsidRDefault="00521B36" w:rsidP="00B14A3B">
            <w:pPr>
              <w:widowControl w:val="0"/>
              <w:autoSpaceDE w:val="0"/>
              <w:autoSpaceDN w:val="0"/>
              <w:jc w:val="center"/>
              <w:rPr>
                <w:rFonts w:eastAsia="Courier New"/>
                <w:sz w:val="20"/>
                <w:szCs w:val="20"/>
              </w:rPr>
            </w:pPr>
          </w:p>
        </w:tc>
        <w:tc>
          <w:tcPr>
            <w:tcW w:w="1418" w:type="dxa"/>
            <w:tcBorders>
              <w:bottom w:val="single" w:sz="4" w:space="0" w:color="auto"/>
            </w:tcBorders>
            <w:shd w:val="clear" w:color="auto" w:fill="auto"/>
          </w:tcPr>
          <w:p w:rsidR="00521B36" w:rsidRPr="00B220BE" w:rsidRDefault="00521B36" w:rsidP="00B14A3B">
            <w:pPr>
              <w:widowControl w:val="0"/>
              <w:autoSpaceDE w:val="0"/>
              <w:autoSpaceDN w:val="0"/>
              <w:jc w:val="center"/>
              <w:rPr>
                <w:rFonts w:eastAsia="Courier New"/>
                <w:sz w:val="20"/>
                <w:szCs w:val="20"/>
              </w:rPr>
            </w:pPr>
            <w:r w:rsidRPr="00B220BE">
              <w:rPr>
                <w:rFonts w:eastAsia="Courier New"/>
                <w:sz w:val="20"/>
                <w:szCs w:val="20"/>
              </w:rPr>
              <w:t>5</w:t>
            </w:r>
          </w:p>
        </w:tc>
        <w:tc>
          <w:tcPr>
            <w:tcW w:w="1842" w:type="dxa"/>
            <w:tcBorders>
              <w:bottom w:val="single" w:sz="4" w:space="0" w:color="auto"/>
            </w:tcBorders>
            <w:shd w:val="clear" w:color="auto" w:fill="auto"/>
          </w:tcPr>
          <w:p w:rsidR="00521B36" w:rsidRPr="00B220BE" w:rsidRDefault="00521B36" w:rsidP="00B14A3B">
            <w:pPr>
              <w:widowControl w:val="0"/>
              <w:autoSpaceDE w:val="0"/>
              <w:autoSpaceDN w:val="0"/>
              <w:jc w:val="center"/>
              <w:rPr>
                <w:rFonts w:eastAsia="Courier New"/>
                <w:sz w:val="20"/>
                <w:szCs w:val="20"/>
              </w:rPr>
            </w:pPr>
            <w:r w:rsidRPr="00B220BE">
              <w:rPr>
                <w:rFonts w:eastAsia="Courier New"/>
                <w:sz w:val="20"/>
                <w:szCs w:val="20"/>
              </w:rPr>
              <w:t>6</w:t>
            </w:r>
          </w:p>
        </w:tc>
        <w:tc>
          <w:tcPr>
            <w:tcW w:w="1843" w:type="dxa"/>
            <w:tcBorders>
              <w:bottom w:val="single" w:sz="4" w:space="0" w:color="auto"/>
            </w:tcBorders>
          </w:tcPr>
          <w:p w:rsidR="00521B36" w:rsidRPr="00B220BE" w:rsidRDefault="000D766A" w:rsidP="00B14A3B">
            <w:pPr>
              <w:widowControl w:val="0"/>
              <w:autoSpaceDE w:val="0"/>
              <w:autoSpaceDN w:val="0"/>
              <w:jc w:val="center"/>
              <w:rPr>
                <w:rFonts w:eastAsia="Courier New"/>
                <w:sz w:val="20"/>
                <w:szCs w:val="20"/>
              </w:rPr>
            </w:pPr>
            <w:r w:rsidRPr="00B220BE">
              <w:rPr>
                <w:rFonts w:eastAsia="Courier New"/>
                <w:sz w:val="20"/>
                <w:szCs w:val="20"/>
              </w:rPr>
              <w:t>7</w:t>
            </w:r>
          </w:p>
        </w:tc>
        <w:tc>
          <w:tcPr>
            <w:tcW w:w="2693" w:type="dxa"/>
            <w:tcBorders>
              <w:bottom w:val="single" w:sz="4" w:space="0" w:color="auto"/>
            </w:tcBorders>
            <w:shd w:val="clear" w:color="auto" w:fill="auto"/>
            <w:hideMark/>
          </w:tcPr>
          <w:p w:rsidR="00521B36" w:rsidRPr="00B220BE" w:rsidRDefault="000D766A" w:rsidP="00B14A3B">
            <w:pPr>
              <w:widowControl w:val="0"/>
              <w:autoSpaceDE w:val="0"/>
              <w:autoSpaceDN w:val="0"/>
              <w:jc w:val="center"/>
              <w:rPr>
                <w:rFonts w:eastAsia="Courier New"/>
                <w:sz w:val="20"/>
                <w:szCs w:val="20"/>
              </w:rPr>
            </w:pPr>
            <w:r w:rsidRPr="00B220BE">
              <w:rPr>
                <w:rFonts w:eastAsia="Courier New"/>
                <w:sz w:val="20"/>
                <w:szCs w:val="20"/>
              </w:rPr>
              <w:t>8</w:t>
            </w:r>
          </w:p>
        </w:tc>
      </w:tr>
      <w:tr w:rsidR="005572DB" w:rsidRPr="008D46F6" w:rsidTr="00F248E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572DB" w:rsidRPr="008D46F6" w:rsidRDefault="005572DB" w:rsidP="005572DB">
            <w:pPr>
              <w:widowControl w:val="0"/>
              <w:autoSpaceDE w:val="0"/>
              <w:autoSpaceDN w:val="0"/>
              <w:jc w:val="center"/>
              <w:rPr>
                <w:rFonts w:eastAsia="Courier New"/>
                <w:strike/>
                <w:sz w:val="22"/>
                <w:szCs w:val="22"/>
              </w:rPr>
            </w:pPr>
          </w:p>
        </w:tc>
        <w:tc>
          <w:tcPr>
            <w:tcW w:w="3122" w:type="dxa"/>
            <w:vAlign w:val="center"/>
          </w:tcPr>
          <w:p w:rsidR="005572DB" w:rsidRPr="008D46F6" w:rsidRDefault="005572DB" w:rsidP="005572DB">
            <w:pPr>
              <w:jc w:val="center"/>
              <w:rPr>
                <w:strike/>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72DB" w:rsidRPr="008D46F6" w:rsidRDefault="005572DB" w:rsidP="005572DB">
            <w:pPr>
              <w:widowControl w:val="0"/>
              <w:autoSpaceDE w:val="0"/>
              <w:autoSpaceDN w:val="0"/>
              <w:jc w:val="center"/>
              <w:rPr>
                <w:rFonts w:eastAsia="Courier New"/>
                <w:strike/>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572DB" w:rsidRPr="008D46F6" w:rsidRDefault="005572DB" w:rsidP="005572DB">
            <w:pPr>
              <w:jc w:val="center"/>
              <w:rPr>
                <w:strike/>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72DB" w:rsidRPr="008D46F6" w:rsidRDefault="005572DB" w:rsidP="005572DB">
            <w:pPr>
              <w:jc w:val="center"/>
              <w:rPr>
                <w:strike/>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5572DB" w:rsidRPr="008D46F6" w:rsidRDefault="005572DB" w:rsidP="005572DB">
            <w:pPr>
              <w:jc w:val="center"/>
              <w:rPr>
                <w:strike/>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72DB" w:rsidRPr="008D46F6" w:rsidRDefault="005572DB" w:rsidP="005572DB">
            <w:pPr>
              <w:jc w:val="center"/>
              <w:rPr>
                <w:strike/>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72DB" w:rsidRPr="008D46F6" w:rsidRDefault="005572DB" w:rsidP="005572DB">
            <w:pPr>
              <w:widowControl w:val="0"/>
              <w:autoSpaceDE w:val="0"/>
              <w:autoSpaceDN w:val="0"/>
              <w:jc w:val="center"/>
              <w:rPr>
                <w:rFonts w:eastAsia="Courier New"/>
                <w:strike/>
                <w:sz w:val="22"/>
                <w:szCs w:val="22"/>
              </w:rPr>
            </w:pPr>
          </w:p>
        </w:tc>
      </w:tr>
    </w:tbl>
    <w:p w:rsidR="00667059" w:rsidRPr="00B220BE" w:rsidRDefault="00667059" w:rsidP="00B14A3B">
      <w:pPr>
        <w:widowControl w:val="0"/>
        <w:autoSpaceDE w:val="0"/>
        <w:autoSpaceDN w:val="0"/>
        <w:jc w:val="center"/>
      </w:pPr>
    </w:p>
    <w:p w:rsidR="000022C5" w:rsidRDefault="000022C5" w:rsidP="000074A2">
      <w:pPr>
        <w:widowControl w:val="0"/>
        <w:autoSpaceDE w:val="0"/>
        <w:autoSpaceDN w:val="0"/>
        <w:spacing w:before="220"/>
        <w:ind w:firstLine="540"/>
        <w:jc w:val="both"/>
        <w:rPr>
          <w:sz w:val="22"/>
          <w:szCs w:val="20"/>
        </w:rPr>
      </w:pPr>
    </w:p>
    <w:p w:rsidR="000022C5" w:rsidRDefault="000022C5" w:rsidP="000074A2">
      <w:pPr>
        <w:widowControl w:val="0"/>
        <w:autoSpaceDE w:val="0"/>
        <w:autoSpaceDN w:val="0"/>
        <w:spacing w:before="220"/>
        <w:ind w:firstLine="540"/>
        <w:jc w:val="both"/>
        <w:rPr>
          <w:sz w:val="22"/>
          <w:szCs w:val="20"/>
        </w:rPr>
      </w:pPr>
    </w:p>
    <w:p w:rsidR="000022C5" w:rsidRDefault="000022C5" w:rsidP="000074A2">
      <w:pPr>
        <w:widowControl w:val="0"/>
        <w:autoSpaceDE w:val="0"/>
        <w:autoSpaceDN w:val="0"/>
        <w:spacing w:before="220"/>
        <w:ind w:firstLine="540"/>
        <w:jc w:val="both"/>
        <w:rPr>
          <w:sz w:val="22"/>
          <w:szCs w:val="20"/>
        </w:rPr>
      </w:pPr>
    </w:p>
    <w:p w:rsidR="000022C5" w:rsidRPr="00B220BE" w:rsidRDefault="000022C5" w:rsidP="000074A2">
      <w:pPr>
        <w:widowControl w:val="0"/>
        <w:autoSpaceDE w:val="0"/>
        <w:autoSpaceDN w:val="0"/>
        <w:spacing w:before="220"/>
        <w:ind w:firstLine="540"/>
        <w:jc w:val="both"/>
        <w:rPr>
          <w:sz w:val="22"/>
          <w:szCs w:val="20"/>
        </w:rPr>
      </w:pPr>
    </w:p>
    <w:p w:rsidR="003260C6" w:rsidRPr="00B220BE" w:rsidRDefault="003260C6" w:rsidP="00B14A3B">
      <w:pPr>
        <w:widowControl w:val="0"/>
        <w:autoSpaceDE w:val="0"/>
        <w:autoSpaceDN w:val="0"/>
        <w:jc w:val="center"/>
      </w:pPr>
    </w:p>
    <w:p w:rsidR="003260C6" w:rsidRPr="00B220BE" w:rsidRDefault="003260C6" w:rsidP="00B14A3B">
      <w:pPr>
        <w:widowControl w:val="0"/>
        <w:autoSpaceDE w:val="0"/>
        <w:autoSpaceDN w:val="0"/>
        <w:jc w:val="center"/>
      </w:pPr>
    </w:p>
    <w:p w:rsidR="005F1973" w:rsidRPr="00B220BE" w:rsidRDefault="005F1973" w:rsidP="0022590C">
      <w:pPr>
        <w:widowControl w:val="0"/>
        <w:autoSpaceDE w:val="0"/>
        <w:autoSpaceDN w:val="0"/>
        <w:jc w:val="right"/>
      </w:pPr>
    </w:p>
    <w:p w:rsidR="000D766A" w:rsidRPr="00B220BE" w:rsidRDefault="000D766A" w:rsidP="0022590C">
      <w:pPr>
        <w:widowControl w:val="0"/>
        <w:autoSpaceDE w:val="0"/>
        <w:autoSpaceDN w:val="0"/>
        <w:jc w:val="right"/>
      </w:pPr>
    </w:p>
    <w:p w:rsidR="004E06B7" w:rsidRPr="00B220BE" w:rsidRDefault="004E06B7" w:rsidP="0022590C">
      <w:pPr>
        <w:widowControl w:val="0"/>
        <w:autoSpaceDE w:val="0"/>
        <w:autoSpaceDN w:val="0"/>
        <w:jc w:val="right"/>
      </w:pPr>
    </w:p>
    <w:p w:rsidR="004E06B7" w:rsidRPr="00B220BE" w:rsidRDefault="004E06B7" w:rsidP="0022590C">
      <w:pPr>
        <w:widowControl w:val="0"/>
        <w:autoSpaceDE w:val="0"/>
        <w:autoSpaceDN w:val="0"/>
        <w:jc w:val="right"/>
      </w:pPr>
    </w:p>
    <w:p w:rsidR="004E06B7" w:rsidRPr="00B220BE" w:rsidRDefault="004E06B7" w:rsidP="0022590C">
      <w:pPr>
        <w:widowControl w:val="0"/>
        <w:autoSpaceDE w:val="0"/>
        <w:autoSpaceDN w:val="0"/>
        <w:jc w:val="right"/>
      </w:pPr>
    </w:p>
    <w:p w:rsidR="00EA75B0" w:rsidRDefault="00EA75B0" w:rsidP="009623CB">
      <w:pPr>
        <w:widowControl w:val="0"/>
        <w:autoSpaceDE w:val="0"/>
        <w:autoSpaceDN w:val="0"/>
      </w:pPr>
    </w:p>
    <w:sectPr w:rsidR="00EA75B0" w:rsidSect="009623CB">
      <w:headerReference w:type="even" r:id="rId11"/>
      <w:headerReference w:type="default" r:id="rId12"/>
      <w:footerReference w:type="even" r:id="rId13"/>
      <w:footerReference w:type="default" r:id="rId14"/>
      <w:headerReference w:type="first" r:id="rId15"/>
      <w:footerReference w:type="first" r:id="rId16"/>
      <w:pgSz w:w="16838" w:h="11906" w:orient="landscape"/>
      <w:pgMar w:top="567"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0A" w:rsidRDefault="00AF6A0A">
      <w:r>
        <w:separator/>
      </w:r>
    </w:p>
  </w:endnote>
  <w:endnote w:type="continuationSeparator" w:id="0">
    <w:p w:rsidR="00AF6A0A" w:rsidRDefault="00AF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A4" w:rsidRDefault="005125A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A4" w:rsidRDefault="005125A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A4" w:rsidRDefault="005125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0A" w:rsidRDefault="00AF6A0A">
      <w:r>
        <w:separator/>
      </w:r>
    </w:p>
  </w:footnote>
  <w:footnote w:type="continuationSeparator" w:id="0">
    <w:p w:rsidR="00AF6A0A" w:rsidRDefault="00AF6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999928"/>
      <w:docPartObj>
        <w:docPartGallery w:val="Page Numbers (Top of Page)"/>
        <w:docPartUnique/>
      </w:docPartObj>
    </w:sdtPr>
    <w:sdtEndPr/>
    <w:sdtContent>
      <w:p w:rsidR="005125A4" w:rsidRDefault="005125A4">
        <w:pPr>
          <w:pStyle w:val="a4"/>
          <w:jc w:val="center"/>
        </w:pPr>
        <w:r>
          <w:fldChar w:fldCharType="begin"/>
        </w:r>
        <w:r>
          <w:instrText>PAGE   \* MERGEFORMAT</w:instrText>
        </w:r>
        <w:r>
          <w:fldChar w:fldCharType="separate"/>
        </w:r>
        <w:r w:rsidR="001737D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A4" w:rsidRDefault="005125A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A4" w:rsidRPr="000C3429" w:rsidRDefault="005125A4" w:rsidP="00154F2F">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A4" w:rsidRDefault="005125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F433035"/>
    <w:multiLevelType w:val="multilevel"/>
    <w:tmpl w:val="B7DA96E2"/>
    <w:lvl w:ilvl="0">
      <w:start w:val="1"/>
      <w:numFmt w:val="decimal"/>
      <w:lvlText w:val="%1."/>
      <w:lvlJc w:val="left"/>
      <w:pPr>
        <w:ind w:left="450" w:hanging="450"/>
      </w:pPr>
    </w:lvl>
    <w:lvl w:ilvl="1">
      <w:start w:val="1"/>
      <w:numFmt w:val="decimal"/>
      <w:lvlText w:val="%1.%2."/>
      <w:lvlJc w:val="left"/>
      <w:pPr>
        <w:ind w:left="1571" w:hanging="720"/>
      </w:pPr>
      <w:rPr>
        <w:b w:val="0"/>
        <w:strike w:val="0"/>
        <w:dstrike w:val="0"/>
        <w:color w:val="auto"/>
        <w:u w:val="none"/>
        <w:effect w:val="none"/>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2E1062"/>
    <w:multiLevelType w:val="multilevel"/>
    <w:tmpl w:val="65560C2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8" w15:restartNumberingAfterBreak="0">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9"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26"/>
  </w:num>
  <w:num w:numId="5">
    <w:abstractNumId w:val="30"/>
  </w:num>
  <w:num w:numId="6">
    <w:abstractNumId w:val="7"/>
  </w:num>
  <w:num w:numId="7">
    <w:abstractNumId w:val="15"/>
  </w:num>
  <w:num w:numId="8">
    <w:abstractNumId w:val="5"/>
  </w:num>
  <w:num w:numId="9">
    <w:abstractNumId w:val="11"/>
  </w:num>
  <w:num w:numId="10">
    <w:abstractNumId w:val="20"/>
  </w:num>
  <w:num w:numId="11">
    <w:abstractNumId w:val="19"/>
  </w:num>
  <w:num w:numId="12">
    <w:abstractNumId w:val="28"/>
  </w:num>
  <w:num w:numId="13">
    <w:abstractNumId w:val="25"/>
  </w:num>
  <w:num w:numId="14">
    <w:abstractNumId w:val="22"/>
  </w:num>
  <w:num w:numId="15">
    <w:abstractNumId w:val="0"/>
  </w:num>
  <w:num w:numId="16">
    <w:abstractNumId w:val="13"/>
  </w:num>
  <w:num w:numId="17">
    <w:abstractNumId w:val="21"/>
  </w:num>
  <w:num w:numId="18">
    <w:abstractNumId w:val="29"/>
  </w:num>
  <w:num w:numId="19">
    <w:abstractNumId w:val="32"/>
  </w:num>
  <w:num w:numId="20">
    <w:abstractNumId w:val="10"/>
  </w:num>
  <w:num w:numId="21">
    <w:abstractNumId w:val="24"/>
  </w:num>
  <w:num w:numId="22">
    <w:abstractNumId w:val="23"/>
  </w:num>
  <w:num w:numId="23">
    <w:abstractNumId w:val="3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6"/>
  </w:num>
  <w:num w:numId="27">
    <w:abstractNumId w:val="8"/>
  </w:num>
  <w:num w:numId="28">
    <w:abstractNumId w:val="1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2C5"/>
    <w:rsid w:val="0000443E"/>
    <w:rsid w:val="00004D74"/>
    <w:rsid w:val="00005D51"/>
    <w:rsid w:val="00006D9C"/>
    <w:rsid w:val="000074A2"/>
    <w:rsid w:val="0001052C"/>
    <w:rsid w:val="00012296"/>
    <w:rsid w:val="000128EC"/>
    <w:rsid w:val="000153A4"/>
    <w:rsid w:val="00015FB2"/>
    <w:rsid w:val="000165BC"/>
    <w:rsid w:val="00021A5A"/>
    <w:rsid w:val="00022E67"/>
    <w:rsid w:val="0002396D"/>
    <w:rsid w:val="00023F47"/>
    <w:rsid w:val="00024194"/>
    <w:rsid w:val="00026024"/>
    <w:rsid w:val="000271BA"/>
    <w:rsid w:val="000275B7"/>
    <w:rsid w:val="00030B02"/>
    <w:rsid w:val="00030CE1"/>
    <w:rsid w:val="00031794"/>
    <w:rsid w:val="00032804"/>
    <w:rsid w:val="000331D6"/>
    <w:rsid w:val="00033DC0"/>
    <w:rsid w:val="000341BE"/>
    <w:rsid w:val="00034557"/>
    <w:rsid w:val="00036F86"/>
    <w:rsid w:val="0003770D"/>
    <w:rsid w:val="00041F76"/>
    <w:rsid w:val="0004313B"/>
    <w:rsid w:val="0004318A"/>
    <w:rsid w:val="000433F1"/>
    <w:rsid w:val="00044593"/>
    <w:rsid w:val="000447A2"/>
    <w:rsid w:val="00045C90"/>
    <w:rsid w:val="00046029"/>
    <w:rsid w:val="000465B8"/>
    <w:rsid w:val="00046AF7"/>
    <w:rsid w:val="0004750D"/>
    <w:rsid w:val="00052A28"/>
    <w:rsid w:val="00057117"/>
    <w:rsid w:val="00060F5D"/>
    <w:rsid w:val="00062485"/>
    <w:rsid w:val="0006267E"/>
    <w:rsid w:val="0006352D"/>
    <w:rsid w:val="00063A55"/>
    <w:rsid w:val="000640E4"/>
    <w:rsid w:val="00064398"/>
    <w:rsid w:val="00065C6F"/>
    <w:rsid w:val="00065E96"/>
    <w:rsid w:val="000668DE"/>
    <w:rsid w:val="00066B17"/>
    <w:rsid w:val="00067C48"/>
    <w:rsid w:val="00071478"/>
    <w:rsid w:val="000719A1"/>
    <w:rsid w:val="00072B14"/>
    <w:rsid w:val="00073A66"/>
    <w:rsid w:val="000746D4"/>
    <w:rsid w:val="00075F6E"/>
    <w:rsid w:val="000778D6"/>
    <w:rsid w:val="00082889"/>
    <w:rsid w:val="000830CF"/>
    <w:rsid w:val="00084124"/>
    <w:rsid w:val="000845E2"/>
    <w:rsid w:val="00084C0C"/>
    <w:rsid w:val="00087833"/>
    <w:rsid w:val="00087F93"/>
    <w:rsid w:val="00090DB9"/>
    <w:rsid w:val="00092210"/>
    <w:rsid w:val="00092DEF"/>
    <w:rsid w:val="00093A65"/>
    <w:rsid w:val="00093DC7"/>
    <w:rsid w:val="00094E9C"/>
    <w:rsid w:val="00095558"/>
    <w:rsid w:val="000A0BB5"/>
    <w:rsid w:val="000A2716"/>
    <w:rsid w:val="000A2EBC"/>
    <w:rsid w:val="000A3ABE"/>
    <w:rsid w:val="000A6BCE"/>
    <w:rsid w:val="000A7E72"/>
    <w:rsid w:val="000B012D"/>
    <w:rsid w:val="000B049C"/>
    <w:rsid w:val="000B0B03"/>
    <w:rsid w:val="000B1417"/>
    <w:rsid w:val="000B38FF"/>
    <w:rsid w:val="000B5CCE"/>
    <w:rsid w:val="000B5F41"/>
    <w:rsid w:val="000C0EC2"/>
    <w:rsid w:val="000C171F"/>
    <w:rsid w:val="000C1A40"/>
    <w:rsid w:val="000C1E14"/>
    <w:rsid w:val="000C4553"/>
    <w:rsid w:val="000C4561"/>
    <w:rsid w:val="000C5273"/>
    <w:rsid w:val="000C5A99"/>
    <w:rsid w:val="000C6036"/>
    <w:rsid w:val="000C624D"/>
    <w:rsid w:val="000C78C6"/>
    <w:rsid w:val="000D109B"/>
    <w:rsid w:val="000D219C"/>
    <w:rsid w:val="000D2A33"/>
    <w:rsid w:val="000D5A7B"/>
    <w:rsid w:val="000D628B"/>
    <w:rsid w:val="000D766A"/>
    <w:rsid w:val="000E063E"/>
    <w:rsid w:val="000E13DA"/>
    <w:rsid w:val="000E3C86"/>
    <w:rsid w:val="000E48D7"/>
    <w:rsid w:val="000E52E0"/>
    <w:rsid w:val="000E6746"/>
    <w:rsid w:val="000E6C83"/>
    <w:rsid w:val="000F2611"/>
    <w:rsid w:val="000F3259"/>
    <w:rsid w:val="001002E1"/>
    <w:rsid w:val="0010140E"/>
    <w:rsid w:val="00101DC1"/>
    <w:rsid w:val="00101E06"/>
    <w:rsid w:val="0010246A"/>
    <w:rsid w:val="00102DDA"/>
    <w:rsid w:val="00103954"/>
    <w:rsid w:val="001043B6"/>
    <w:rsid w:val="00104B63"/>
    <w:rsid w:val="0010569D"/>
    <w:rsid w:val="0010707C"/>
    <w:rsid w:val="001073F0"/>
    <w:rsid w:val="00107699"/>
    <w:rsid w:val="0011220D"/>
    <w:rsid w:val="00117910"/>
    <w:rsid w:val="00117E19"/>
    <w:rsid w:val="001203A2"/>
    <w:rsid w:val="00121699"/>
    <w:rsid w:val="00126708"/>
    <w:rsid w:val="001275CF"/>
    <w:rsid w:val="00130BD3"/>
    <w:rsid w:val="00130D31"/>
    <w:rsid w:val="00133F44"/>
    <w:rsid w:val="001359AA"/>
    <w:rsid w:val="00136181"/>
    <w:rsid w:val="001415BB"/>
    <w:rsid w:val="00142A70"/>
    <w:rsid w:val="00143E47"/>
    <w:rsid w:val="00143EEF"/>
    <w:rsid w:val="0014484B"/>
    <w:rsid w:val="0014488B"/>
    <w:rsid w:val="001448CA"/>
    <w:rsid w:val="00144C10"/>
    <w:rsid w:val="00147501"/>
    <w:rsid w:val="001502E1"/>
    <w:rsid w:val="001511A3"/>
    <w:rsid w:val="00153090"/>
    <w:rsid w:val="00154F2F"/>
    <w:rsid w:val="00155385"/>
    <w:rsid w:val="00155A5E"/>
    <w:rsid w:val="00157229"/>
    <w:rsid w:val="00157C57"/>
    <w:rsid w:val="00160938"/>
    <w:rsid w:val="00161524"/>
    <w:rsid w:val="00161947"/>
    <w:rsid w:val="00161AD0"/>
    <w:rsid w:val="00162CAF"/>
    <w:rsid w:val="00164CEE"/>
    <w:rsid w:val="00164E66"/>
    <w:rsid w:val="00166335"/>
    <w:rsid w:val="00166601"/>
    <w:rsid w:val="001671DB"/>
    <w:rsid w:val="00167263"/>
    <w:rsid w:val="00167A9E"/>
    <w:rsid w:val="001702AA"/>
    <w:rsid w:val="00170E73"/>
    <w:rsid w:val="001718C1"/>
    <w:rsid w:val="00172AE4"/>
    <w:rsid w:val="00173548"/>
    <w:rsid w:val="001737DA"/>
    <w:rsid w:val="001741CD"/>
    <w:rsid w:val="00180EAC"/>
    <w:rsid w:val="0018205E"/>
    <w:rsid w:val="00185FE0"/>
    <w:rsid w:val="001911A0"/>
    <w:rsid w:val="00192586"/>
    <w:rsid w:val="00193238"/>
    <w:rsid w:val="0019333A"/>
    <w:rsid w:val="00193515"/>
    <w:rsid w:val="00193550"/>
    <w:rsid w:val="00194221"/>
    <w:rsid w:val="001A0137"/>
    <w:rsid w:val="001A074B"/>
    <w:rsid w:val="001A130D"/>
    <w:rsid w:val="001A2FFB"/>
    <w:rsid w:val="001A4197"/>
    <w:rsid w:val="001A5F93"/>
    <w:rsid w:val="001A67C6"/>
    <w:rsid w:val="001B0CF8"/>
    <w:rsid w:val="001B0FC8"/>
    <w:rsid w:val="001B51A5"/>
    <w:rsid w:val="001B55A1"/>
    <w:rsid w:val="001B6626"/>
    <w:rsid w:val="001B6F53"/>
    <w:rsid w:val="001B7642"/>
    <w:rsid w:val="001C0365"/>
    <w:rsid w:val="001C0527"/>
    <w:rsid w:val="001C0798"/>
    <w:rsid w:val="001C14C3"/>
    <w:rsid w:val="001C17D8"/>
    <w:rsid w:val="001C203B"/>
    <w:rsid w:val="001C282D"/>
    <w:rsid w:val="001C5206"/>
    <w:rsid w:val="001C57F0"/>
    <w:rsid w:val="001C769E"/>
    <w:rsid w:val="001C7A23"/>
    <w:rsid w:val="001D0BAC"/>
    <w:rsid w:val="001D18A0"/>
    <w:rsid w:val="001D20A5"/>
    <w:rsid w:val="001D2112"/>
    <w:rsid w:val="001D2A39"/>
    <w:rsid w:val="001D3338"/>
    <w:rsid w:val="001D65F6"/>
    <w:rsid w:val="001E0D6A"/>
    <w:rsid w:val="001E1EED"/>
    <w:rsid w:val="001E2343"/>
    <w:rsid w:val="001E4BA9"/>
    <w:rsid w:val="001E56C1"/>
    <w:rsid w:val="001E5D65"/>
    <w:rsid w:val="001E6683"/>
    <w:rsid w:val="001E6DC0"/>
    <w:rsid w:val="001E6F73"/>
    <w:rsid w:val="001E78E1"/>
    <w:rsid w:val="001E7A57"/>
    <w:rsid w:val="001E7DA3"/>
    <w:rsid w:val="001F244E"/>
    <w:rsid w:val="001F55FB"/>
    <w:rsid w:val="001F57F1"/>
    <w:rsid w:val="002006CC"/>
    <w:rsid w:val="00201BDD"/>
    <w:rsid w:val="00201DD7"/>
    <w:rsid w:val="00202C09"/>
    <w:rsid w:val="002032E5"/>
    <w:rsid w:val="002049E2"/>
    <w:rsid w:val="0020543B"/>
    <w:rsid w:val="002059E0"/>
    <w:rsid w:val="00206E05"/>
    <w:rsid w:val="00207E58"/>
    <w:rsid w:val="002114EE"/>
    <w:rsid w:val="002133E7"/>
    <w:rsid w:val="0021455F"/>
    <w:rsid w:val="00215140"/>
    <w:rsid w:val="0022221D"/>
    <w:rsid w:val="00222FBA"/>
    <w:rsid w:val="00224837"/>
    <w:rsid w:val="0022590C"/>
    <w:rsid w:val="002263A7"/>
    <w:rsid w:val="00227D5E"/>
    <w:rsid w:val="00232123"/>
    <w:rsid w:val="002322F1"/>
    <w:rsid w:val="00232C36"/>
    <w:rsid w:val="00233229"/>
    <w:rsid w:val="00233C54"/>
    <w:rsid w:val="002349B6"/>
    <w:rsid w:val="00234E47"/>
    <w:rsid w:val="00235587"/>
    <w:rsid w:val="00237D49"/>
    <w:rsid w:val="00237EF5"/>
    <w:rsid w:val="00240230"/>
    <w:rsid w:val="00241255"/>
    <w:rsid w:val="002413B5"/>
    <w:rsid w:val="00241888"/>
    <w:rsid w:val="00241A52"/>
    <w:rsid w:val="00242890"/>
    <w:rsid w:val="00245C4F"/>
    <w:rsid w:val="00245D1E"/>
    <w:rsid w:val="00247EF7"/>
    <w:rsid w:val="00250E7E"/>
    <w:rsid w:val="00251575"/>
    <w:rsid w:val="00254921"/>
    <w:rsid w:val="00254D96"/>
    <w:rsid w:val="002563D5"/>
    <w:rsid w:val="00257372"/>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0712"/>
    <w:rsid w:val="00291BB0"/>
    <w:rsid w:val="00292AB0"/>
    <w:rsid w:val="002954C9"/>
    <w:rsid w:val="00296DEE"/>
    <w:rsid w:val="002A0D11"/>
    <w:rsid w:val="002A15E7"/>
    <w:rsid w:val="002A1F4F"/>
    <w:rsid w:val="002A2381"/>
    <w:rsid w:val="002A264B"/>
    <w:rsid w:val="002A2EC0"/>
    <w:rsid w:val="002A51A2"/>
    <w:rsid w:val="002A5389"/>
    <w:rsid w:val="002A6D69"/>
    <w:rsid w:val="002A7193"/>
    <w:rsid w:val="002A731A"/>
    <w:rsid w:val="002B07F7"/>
    <w:rsid w:val="002B3AA0"/>
    <w:rsid w:val="002B59BF"/>
    <w:rsid w:val="002B6EA4"/>
    <w:rsid w:val="002C0F4C"/>
    <w:rsid w:val="002C147A"/>
    <w:rsid w:val="002C3BF7"/>
    <w:rsid w:val="002C4FD0"/>
    <w:rsid w:val="002C531A"/>
    <w:rsid w:val="002C598B"/>
    <w:rsid w:val="002C6E40"/>
    <w:rsid w:val="002C7C18"/>
    <w:rsid w:val="002C7E40"/>
    <w:rsid w:val="002D0AD8"/>
    <w:rsid w:val="002D37C2"/>
    <w:rsid w:val="002D448C"/>
    <w:rsid w:val="002D4FAC"/>
    <w:rsid w:val="002D563B"/>
    <w:rsid w:val="002D6893"/>
    <w:rsid w:val="002D79A9"/>
    <w:rsid w:val="002D7E33"/>
    <w:rsid w:val="002E1850"/>
    <w:rsid w:val="002E23F7"/>
    <w:rsid w:val="002E2EFC"/>
    <w:rsid w:val="002E4597"/>
    <w:rsid w:val="002E500B"/>
    <w:rsid w:val="002E5D98"/>
    <w:rsid w:val="002E6747"/>
    <w:rsid w:val="002E6C54"/>
    <w:rsid w:val="002E6FDD"/>
    <w:rsid w:val="002F09B5"/>
    <w:rsid w:val="002F0B5D"/>
    <w:rsid w:val="002F2648"/>
    <w:rsid w:val="002F30D9"/>
    <w:rsid w:val="002F3CFF"/>
    <w:rsid w:val="002F46CF"/>
    <w:rsid w:val="002F6386"/>
    <w:rsid w:val="002F6A75"/>
    <w:rsid w:val="002F77DA"/>
    <w:rsid w:val="002F7DB7"/>
    <w:rsid w:val="002F7FE0"/>
    <w:rsid w:val="003017C9"/>
    <w:rsid w:val="00302B67"/>
    <w:rsid w:val="00302EA3"/>
    <w:rsid w:val="0030385A"/>
    <w:rsid w:val="0030479F"/>
    <w:rsid w:val="00306835"/>
    <w:rsid w:val="00306C6D"/>
    <w:rsid w:val="00307D0B"/>
    <w:rsid w:val="00311283"/>
    <w:rsid w:val="00311B2F"/>
    <w:rsid w:val="0031280C"/>
    <w:rsid w:val="00312BCD"/>
    <w:rsid w:val="0031451E"/>
    <w:rsid w:val="0031459C"/>
    <w:rsid w:val="003157F0"/>
    <w:rsid w:val="00316A57"/>
    <w:rsid w:val="00317A5D"/>
    <w:rsid w:val="003205A3"/>
    <w:rsid w:val="003218C9"/>
    <w:rsid w:val="00321C83"/>
    <w:rsid w:val="00323D07"/>
    <w:rsid w:val="00323EF4"/>
    <w:rsid w:val="0032485B"/>
    <w:rsid w:val="003260C6"/>
    <w:rsid w:val="0032652F"/>
    <w:rsid w:val="00326DF1"/>
    <w:rsid w:val="00327666"/>
    <w:rsid w:val="003302AD"/>
    <w:rsid w:val="003321C0"/>
    <w:rsid w:val="0033395B"/>
    <w:rsid w:val="003344B7"/>
    <w:rsid w:val="0034190A"/>
    <w:rsid w:val="00341A0B"/>
    <w:rsid w:val="003434A1"/>
    <w:rsid w:val="003442EE"/>
    <w:rsid w:val="00344CB0"/>
    <w:rsid w:val="00345330"/>
    <w:rsid w:val="00345A18"/>
    <w:rsid w:val="00346443"/>
    <w:rsid w:val="00347713"/>
    <w:rsid w:val="0035080F"/>
    <w:rsid w:val="00351AFD"/>
    <w:rsid w:val="00351E98"/>
    <w:rsid w:val="00352A70"/>
    <w:rsid w:val="00352C02"/>
    <w:rsid w:val="0035333F"/>
    <w:rsid w:val="00354106"/>
    <w:rsid w:val="0035609F"/>
    <w:rsid w:val="0035657A"/>
    <w:rsid w:val="003570AB"/>
    <w:rsid w:val="00360652"/>
    <w:rsid w:val="00360CF1"/>
    <w:rsid w:val="00361B8A"/>
    <w:rsid w:val="00361E74"/>
    <w:rsid w:val="003627BF"/>
    <w:rsid w:val="00362BDF"/>
    <w:rsid w:val="003634AC"/>
    <w:rsid w:val="0036483E"/>
    <w:rsid w:val="00364A98"/>
    <w:rsid w:val="00367213"/>
    <w:rsid w:val="0036741E"/>
    <w:rsid w:val="00367BF9"/>
    <w:rsid w:val="00370546"/>
    <w:rsid w:val="00371EE1"/>
    <w:rsid w:val="00372A15"/>
    <w:rsid w:val="00372BB9"/>
    <w:rsid w:val="00373322"/>
    <w:rsid w:val="0037412C"/>
    <w:rsid w:val="0037508F"/>
    <w:rsid w:val="00375F8F"/>
    <w:rsid w:val="00380E8A"/>
    <w:rsid w:val="0038106A"/>
    <w:rsid w:val="00381B0B"/>
    <w:rsid w:val="00381CED"/>
    <w:rsid w:val="00383F81"/>
    <w:rsid w:val="00386D9F"/>
    <w:rsid w:val="00387AD5"/>
    <w:rsid w:val="00390B87"/>
    <w:rsid w:val="003911B3"/>
    <w:rsid w:val="00391DD1"/>
    <w:rsid w:val="00392386"/>
    <w:rsid w:val="00393566"/>
    <w:rsid w:val="0039439F"/>
    <w:rsid w:val="003952F9"/>
    <w:rsid w:val="00395552"/>
    <w:rsid w:val="00396906"/>
    <w:rsid w:val="00397B91"/>
    <w:rsid w:val="003A2430"/>
    <w:rsid w:val="003A439C"/>
    <w:rsid w:val="003A440C"/>
    <w:rsid w:val="003A56DF"/>
    <w:rsid w:val="003A7090"/>
    <w:rsid w:val="003A70EF"/>
    <w:rsid w:val="003A7D74"/>
    <w:rsid w:val="003B1C8D"/>
    <w:rsid w:val="003B33F8"/>
    <w:rsid w:val="003B398F"/>
    <w:rsid w:val="003B45E1"/>
    <w:rsid w:val="003B6815"/>
    <w:rsid w:val="003B68BC"/>
    <w:rsid w:val="003B6AB2"/>
    <w:rsid w:val="003B732A"/>
    <w:rsid w:val="003C07C8"/>
    <w:rsid w:val="003C0C29"/>
    <w:rsid w:val="003C0EEF"/>
    <w:rsid w:val="003C16C4"/>
    <w:rsid w:val="003C2336"/>
    <w:rsid w:val="003C618E"/>
    <w:rsid w:val="003D31CA"/>
    <w:rsid w:val="003D58AF"/>
    <w:rsid w:val="003D715B"/>
    <w:rsid w:val="003E19CE"/>
    <w:rsid w:val="003E2FE4"/>
    <w:rsid w:val="003E5CB9"/>
    <w:rsid w:val="003E78E1"/>
    <w:rsid w:val="003F1567"/>
    <w:rsid w:val="003F25E9"/>
    <w:rsid w:val="003F271D"/>
    <w:rsid w:val="003F2813"/>
    <w:rsid w:val="003F4D30"/>
    <w:rsid w:val="003F6E1F"/>
    <w:rsid w:val="003F7552"/>
    <w:rsid w:val="00400423"/>
    <w:rsid w:val="00402CFA"/>
    <w:rsid w:val="00402FAB"/>
    <w:rsid w:val="00405019"/>
    <w:rsid w:val="00406E16"/>
    <w:rsid w:val="00407DB1"/>
    <w:rsid w:val="00411587"/>
    <w:rsid w:val="004131F8"/>
    <w:rsid w:val="00414A1D"/>
    <w:rsid w:val="0041649D"/>
    <w:rsid w:val="00417351"/>
    <w:rsid w:val="00417F06"/>
    <w:rsid w:val="00420527"/>
    <w:rsid w:val="0042155D"/>
    <w:rsid w:val="004228E7"/>
    <w:rsid w:val="0042656E"/>
    <w:rsid w:val="00426A78"/>
    <w:rsid w:val="004277B2"/>
    <w:rsid w:val="00427AE7"/>
    <w:rsid w:val="004331AA"/>
    <w:rsid w:val="004341C4"/>
    <w:rsid w:val="00434373"/>
    <w:rsid w:val="00436773"/>
    <w:rsid w:val="00436F7F"/>
    <w:rsid w:val="0044068E"/>
    <w:rsid w:val="00442737"/>
    <w:rsid w:val="00442913"/>
    <w:rsid w:val="004432B9"/>
    <w:rsid w:val="00444A6E"/>
    <w:rsid w:val="00445046"/>
    <w:rsid w:val="004469B1"/>
    <w:rsid w:val="00453459"/>
    <w:rsid w:val="004538DE"/>
    <w:rsid w:val="00453D49"/>
    <w:rsid w:val="00455F9F"/>
    <w:rsid w:val="004574BE"/>
    <w:rsid w:val="00463876"/>
    <w:rsid w:val="00463A57"/>
    <w:rsid w:val="004702B8"/>
    <w:rsid w:val="00471803"/>
    <w:rsid w:val="00471C09"/>
    <w:rsid w:val="0047259C"/>
    <w:rsid w:val="00476B80"/>
    <w:rsid w:val="004773AF"/>
    <w:rsid w:val="00477A6B"/>
    <w:rsid w:val="004808F4"/>
    <w:rsid w:val="00481737"/>
    <w:rsid w:val="00482485"/>
    <w:rsid w:val="00482AF2"/>
    <w:rsid w:val="004830DE"/>
    <w:rsid w:val="00483357"/>
    <w:rsid w:val="004845F6"/>
    <w:rsid w:val="004850C3"/>
    <w:rsid w:val="004858B2"/>
    <w:rsid w:val="00487074"/>
    <w:rsid w:val="004908D7"/>
    <w:rsid w:val="0049352B"/>
    <w:rsid w:val="00493787"/>
    <w:rsid w:val="00494924"/>
    <w:rsid w:val="004969CF"/>
    <w:rsid w:val="00496EE3"/>
    <w:rsid w:val="00497D3B"/>
    <w:rsid w:val="004A018E"/>
    <w:rsid w:val="004A0EB6"/>
    <w:rsid w:val="004A149A"/>
    <w:rsid w:val="004A35A8"/>
    <w:rsid w:val="004A3626"/>
    <w:rsid w:val="004A3C56"/>
    <w:rsid w:val="004A3C75"/>
    <w:rsid w:val="004A4342"/>
    <w:rsid w:val="004A4F5C"/>
    <w:rsid w:val="004A615F"/>
    <w:rsid w:val="004A63E2"/>
    <w:rsid w:val="004B0797"/>
    <w:rsid w:val="004B51BA"/>
    <w:rsid w:val="004B64F4"/>
    <w:rsid w:val="004B676E"/>
    <w:rsid w:val="004B6EA1"/>
    <w:rsid w:val="004C04FE"/>
    <w:rsid w:val="004C18B9"/>
    <w:rsid w:val="004C1FD7"/>
    <w:rsid w:val="004C2D15"/>
    <w:rsid w:val="004C4852"/>
    <w:rsid w:val="004C530A"/>
    <w:rsid w:val="004C562F"/>
    <w:rsid w:val="004C6160"/>
    <w:rsid w:val="004C66D3"/>
    <w:rsid w:val="004C6881"/>
    <w:rsid w:val="004C6D8F"/>
    <w:rsid w:val="004C7A1F"/>
    <w:rsid w:val="004D0A7B"/>
    <w:rsid w:val="004D0D3F"/>
    <w:rsid w:val="004D0ED5"/>
    <w:rsid w:val="004D11D3"/>
    <w:rsid w:val="004D26C8"/>
    <w:rsid w:val="004D3C91"/>
    <w:rsid w:val="004D44AE"/>
    <w:rsid w:val="004D4587"/>
    <w:rsid w:val="004D45C8"/>
    <w:rsid w:val="004D4E57"/>
    <w:rsid w:val="004D66AD"/>
    <w:rsid w:val="004D67C6"/>
    <w:rsid w:val="004D7118"/>
    <w:rsid w:val="004D74B7"/>
    <w:rsid w:val="004D7683"/>
    <w:rsid w:val="004E06B7"/>
    <w:rsid w:val="004E09FC"/>
    <w:rsid w:val="004E10CB"/>
    <w:rsid w:val="004E1450"/>
    <w:rsid w:val="004E2031"/>
    <w:rsid w:val="004E2067"/>
    <w:rsid w:val="004E20C4"/>
    <w:rsid w:val="004E2316"/>
    <w:rsid w:val="004E25D4"/>
    <w:rsid w:val="004E2685"/>
    <w:rsid w:val="004E4E76"/>
    <w:rsid w:val="004E66F6"/>
    <w:rsid w:val="004E7835"/>
    <w:rsid w:val="004F0D4E"/>
    <w:rsid w:val="004F11A1"/>
    <w:rsid w:val="004F18A3"/>
    <w:rsid w:val="004F3261"/>
    <w:rsid w:val="004F71BD"/>
    <w:rsid w:val="00501099"/>
    <w:rsid w:val="0050175E"/>
    <w:rsid w:val="00503652"/>
    <w:rsid w:val="005037B3"/>
    <w:rsid w:val="00505294"/>
    <w:rsid w:val="00505DC5"/>
    <w:rsid w:val="00506547"/>
    <w:rsid w:val="0050695A"/>
    <w:rsid w:val="00506C14"/>
    <w:rsid w:val="005109E4"/>
    <w:rsid w:val="005120C3"/>
    <w:rsid w:val="00512160"/>
    <w:rsid w:val="005124B2"/>
    <w:rsid w:val="005125A4"/>
    <w:rsid w:val="0051443A"/>
    <w:rsid w:val="00514B32"/>
    <w:rsid w:val="00515343"/>
    <w:rsid w:val="00517022"/>
    <w:rsid w:val="00517956"/>
    <w:rsid w:val="0052041A"/>
    <w:rsid w:val="00520A7F"/>
    <w:rsid w:val="00521B36"/>
    <w:rsid w:val="00523E2E"/>
    <w:rsid w:val="00525F8B"/>
    <w:rsid w:val="00526046"/>
    <w:rsid w:val="00526DEA"/>
    <w:rsid w:val="00527640"/>
    <w:rsid w:val="00527CF4"/>
    <w:rsid w:val="00530B64"/>
    <w:rsid w:val="00530F31"/>
    <w:rsid w:val="0053265B"/>
    <w:rsid w:val="005337E5"/>
    <w:rsid w:val="005357BA"/>
    <w:rsid w:val="0053585F"/>
    <w:rsid w:val="005409E0"/>
    <w:rsid w:val="00541C89"/>
    <w:rsid w:val="00542309"/>
    <w:rsid w:val="005432E7"/>
    <w:rsid w:val="00544BDE"/>
    <w:rsid w:val="005455B1"/>
    <w:rsid w:val="00545B27"/>
    <w:rsid w:val="00547D5C"/>
    <w:rsid w:val="00547FEF"/>
    <w:rsid w:val="005504B1"/>
    <w:rsid w:val="005522F7"/>
    <w:rsid w:val="00554905"/>
    <w:rsid w:val="00554DBC"/>
    <w:rsid w:val="005565AA"/>
    <w:rsid w:val="00556C2A"/>
    <w:rsid w:val="00557039"/>
    <w:rsid w:val="005572DB"/>
    <w:rsid w:val="0055747B"/>
    <w:rsid w:val="00560ED7"/>
    <w:rsid w:val="0056111E"/>
    <w:rsid w:val="00562798"/>
    <w:rsid w:val="00563E9F"/>
    <w:rsid w:val="00573146"/>
    <w:rsid w:val="0057411D"/>
    <w:rsid w:val="00574285"/>
    <w:rsid w:val="00575C02"/>
    <w:rsid w:val="00576D2A"/>
    <w:rsid w:val="00577E6F"/>
    <w:rsid w:val="00585DB8"/>
    <w:rsid w:val="005869E2"/>
    <w:rsid w:val="00587AE8"/>
    <w:rsid w:val="00590B54"/>
    <w:rsid w:val="0059101C"/>
    <w:rsid w:val="00592E2F"/>
    <w:rsid w:val="00593398"/>
    <w:rsid w:val="005948D2"/>
    <w:rsid w:val="00595828"/>
    <w:rsid w:val="005960D8"/>
    <w:rsid w:val="005A088D"/>
    <w:rsid w:val="005A11AF"/>
    <w:rsid w:val="005A2835"/>
    <w:rsid w:val="005A2C02"/>
    <w:rsid w:val="005A4F56"/>
    <w:rsid w:val="005A6E81"/>
    <w:rsid w:val="005A6EF7"/>
    <w:rsid w:val="005A7075"/>
    <w:rsid w:val="005A77C5"/>
    <w:rsid w:val="005B2149"/>
    <w:rsid w:val="005B2AC8"/>
    <w:rsid w:val="005B3237"/>
    <w:rsid w:val="005B36DB"/>
    <w:rsid w:val="005B5532"/>
    <w:rsid w:val="005C01BD"/>
    <w:rsid w:val="005C026A"/>
    <w:rsid w:val="005C2136"/>
    <w:rsid w:val="005C2152"/>
    <w:rsid w:val="005C34BC"/>
    <w:rsid w:val="005C3606"/>
    <w:rsid w:val="005C40B7"/>
    <w:rsid w:val="005C6E2C"/>
    <w:rsid w:val="005C7ADD"/>
    <w:rsid w:val="005D0B71"/>
    <w:rsid w:val="005D44A4"/>
    <w:rsid w:val="005D4C54"/>
    <w:rsid w:val="005D55E6"/>
    <w:rsid w:val="005D5BF8"/>
    <w:rsid w:val="005D601A"/>
    <w:rsid w:val="005D7659"/>
    <w:rsid w:val="005E1222"/>
    <w:rsid w:val="005E1675"/>
    <w:rsid w:val="005E2FF8"/>
    <w:rsid w:val="005E34D9"/>
    <w:rsid w:val="005E554B"/>
    <w:rsid w:val="005E796E"/>
    <w:rsid w:val="005F00C1"/>
    <w:rsid w:val="005F0A35"/>
    <w:rsid w:val="005F183E"/>
    <w:rsid w:val="005F1973"/>
    <w:rsid w:val="005F2122"/>
    <w:rsid w:val="005F43A5"/>
    <w:rsid w:val="005F4916"/>
    <w:rsid w:val="005F7577"/>
    <w:rsid w:val="006015A3"/>
    <w:rsid w:val="00603289"/>
    <w:rsid w:val="006048E4"/>
    <w:rsid w:val="006053BD"/>
    <w:rsid w:val="006053D4"/>
    <w:rsid w:val="00605F26"/>
    <w:rsid w:val="00605F3A"/>
    <w:rsid w:val="00607B92"/>
    <w:rsid w:val="00607CD5"/>
    <w:rsid w:val="00611904"/>
    <w:rsid w:val="00613466"/>
    <w:rsid w:val="006136B2"/>
    <w:rsid w:val="00616809"/>
    <w:rsid w:val="0062029D"/>
    <w:rsid w:val="00620F1B"/>
    <w:rsid w:val="0062178F"/>
    <w:rsid w:val="00621AE7"/>
    <w:rsid w:val="00622AB0"/>
    <w:rsid w:val="00623C38"/>
    <w:rsid w:val="006241D5"/>
    <w:rsid w:val="00625CA7"/>
    <w:rsid w:val="006262CC"/>
    <w:rsid w:val="00626FB8"/>
    <w:rsid w:val="00627777"/>
    <w:rsid w:val="00627AAC"/>
    <w:rsid w:val="00633181"/>
    <w:rsid w:val="00637E84"/>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2187"/>
    <w:rsid w:val="00652734"/>
    <w:rsid w:val="0065305B"/>
    <w:rsid w:val="00653A52"/>
    <w:rsid w:val="0065573E"/>
    <w:rsid w:val="00656D0B"/>
    <w:rsid w:val="00660380"/>
    <w:rsid w:val="0066038A"/>
    <w:rsid w:val="006615A0"/>
    <w:rsid w:val="006631E3"/>
    <w:rsid w:val="0066380A"/>
    <w:rsid w:val="006640A4"/>
    <w:rsid w:val="0066580B"/>
    <w:rsid w:val="00667059"/>
    <w:rsid w:val="00670B3B"/>
    <w:rsid w:val="00671428"/>
    <w:rsid w:val="00672D4D"/>
    <w:rsid w:val="006734D7"/>
    <w:rsid w:val="0067542F"/>
    <w:rsid w:val="0067645C"/>
    <w:rsid w:val="00676B9E"/>
    <w:rsid w:val="00676DDC"/>
    <w:rsid w:val="0068001E"/>
    <w:rsid w:val="006809FA"/>
    <w:rsid w:val="00681FD9"/>
    <w:rsid w:val="00681FE6"/>
    <w:rsid w:val="006828E8"/>
    <w:rsid w:val="00682D66"/>
    <w:rsid w:val="00682FE5"/>
    <w:rsid w:val="006839D2"/>
    <w:rsid w:val="0068441D"/>
    <w:rsid w:val="00690274"/>
    <w:rsid w:val="00692FE4"/>
    <w:rsid w:val="006936A2"/>
    <w:rsid w:val="00693DE3"/>
    <w:rsid w:val="00695C11"/>
    <w:rsid w:val="00697591"/>
    <w:rsid w:val="006A2AB1"/>
    <w:rsid w:val="006A3C6E"/>
    <w:rsid w:val="006A414C"/>
    <w:rsid w:val="006B00EB"/>
    <w:rsid w:val="006B0158"/>
    <w:rsid w:val="006B1624"/>
    <w:rsid w:val="006B2298"/>
    <w:rsid w:val="006B30DC"/>
    <w:rsid w:val="006B32F4"/>
    <w:rsid w:val="006B3B15"/>
    <w:rsid w:val="006B4299"/>
    <w:rsid w:val="006C08A3"/>
    <w:rsid w:val="006C1EAF"/>
    <w:rsid w:val="006C2040"/>
    <w:rsid w:val="006C2242"/>
    <w:rsid w:val="006C2B35"/>
    <w:rsid w:val="006C399E"/>
    <w:rsid w:val="006C409C"/>
    <w:rsid w:val="006C5511"/>
    <w:rsid w:val="006C701F"/>
    <w:rsid w:val="006D0637"/>
    <w:rsid w:val="006D11F2"/>
    <w:rsid w:val="006D13B2"/>
    <w:rsid w:val="006D24A1"/>
    <w:rsid w:val="006D7C6F"/>
    <w:rsid w:val="006E1B1F"/>
    <w:rsid w:val="006E2F27"/>
    <w:rsid w:val="006E3F61"/>
    <w:rsid w:val="006E4FEC"/>
    <w:rsid w:val="006E638E"/>
    <w:rsid w:val="006E6621"/>
    <w:rsid w:val="006E78BE"/>
    <w:rsid w:val="006E79AF"/>
    <w:rsid w:val="006F0830"/>
    <w:rsid w:val="006F0858"/>
    <w:rsid w:val="006F20FF"/>
    <w:rsid w:val="006F249D"/>
    <w:rsid w:val="006F3091"/>
    <w:rsid w:val="006F3985"/>
    <w:rsid w:val="006F3B6B"/>
    <w:rsid w:val="006F4CD3"/>
    <w:rsid w:val="006F6CC9"/>
    <w:rsid w:val="006F7C16"/>
    <w:rsid w:val="006F7E0B"/>
    <w:rsid w:val="00700895"/>
    <w:rsid w:val="0070292E"/>
    <w:rsid w:val="00702F69"/>
    <w:rsid w:val="00702FA4"/>
    <w:rsid w:val="007046D0"/>
    <w:rsid w:val="00705421"/>
    <w:rsid w:val="007063BA"/>
    <w:rsid w:val="007071B3"/>
    <w:rsid w:val="00707CB0"/>
    <w:rsid w:val="00710DA8"/>
    <w:rsid w:val="00712FE7"/>
    <w:rsid w:val="0071392A"/>
    <w:rsid w:val="0071565A"/>
    <w:rsid w:val="00717CC0"/>
    <w:rsid w:val="00721326"/>
    <w:rsid w:val="00722DE2"/>
    <w:rsid w:val="007231A4"/>
    <w:rsid w:val="007239A3"/>
    <w:rsid w:val="007240BE"/>
    <w:rsid w:val="007256B2"/>
    <w:rsid w:val="007258E0"/>
    <w:rsid w:val="007261D6"/>
    <w:rsid w:val="00726354"/>
    <w:rsid w:val="00726BCF"/>
    <w:rsid w:val="00733BC2"/>
    <w:rsid w:val="007344BF"/>
    <w:rsid w:val="00734E0D"/>
    <w:rsid w:val="007357FD"/>
    <w:rsid w:val="0073620C"/>
    <w:rsid w:val="00737C60"/>
    <w:rsid w:val="00737D85"/>
    <w:rsid w:val="007411DF"/>
    <w:rsid w:val="00741EA5"/>
    <w:rsid w:val="007420C2"/>
    <w:rsid w:val="007457F0"/>
    <w:rsid w:val="00745A09"/>
    <w:rsid w:val="007507F8"/>
    <w:rsid w:val="007516EF"/>
    <w:rsid w:val="00752CE5"/>
    <w:rsid w:val="00752EB7"/>
    <w:rsid w:val="00754261"/>
    <w:rsid w:val="007602EC"/>
    <w:rsid w:val="00762752"/>
    <w:rsid w:val="0076614E"/>
    <w:rsid w:val="00767A3B"/>
    <w:rsid w:val="007710D5"/>
    <w:rsid w:val="00771397"/>
    <w:rsid w:val="00772A3E"/>
    <w:rsid w:val="0077548C"/>
    <w:rsid w:val="00775643"/>
    <w:rsid w:val="00780B03"/>
    <w:rsid w:val="007821FA"/>
    <w:rsid w:val="00786B15"/>
    <w:rsid w:val="00787438"/>
    <w:rsid w:val="00787988"/>
    <w:rsid w:val="00787A6F"/>
    <w:rsid w:val="00791F1E"/>
    <w:rsid w:val="0079273F"/>
    <w:rsid w:val="00792A83"/>
    <w:rsid w:val="00792AC7"/>
    <w:rsid w:val="00795DFB"/>
    <w:rsid w:val="00796045"/>
    <w:rsid w:val="00797720"/>
    <w:rsid w:val="007977AD"/>
    <w:rsid w:val="007A03F2"/>
    <w:rsid w:val="007A11D2"/>
    <w:rsid w:val="007A1EA5"/>
    <w:rsid w:val="007A3239"/>
    <w:rsid w:val="007A4440"/>
    <w:rsid w:val="007A6052"/>
    <w:rsid w:val="007A67E6"/>
    <w:rsid w:val="007B007E"/>
    <w:rsid w:val="007B08E3"/>
    <w:rsid w:val="007B179A"/>
    <w:rsid w:val="007B2F2D"/>
    <w:rsid w:val="007B3037"/>
    <w:rsid w:val="007B4BC7"/>
    <w:rsid w:val="007B5538"/>
    <w:rsid w:val="007B745A"/>
    <w:rsid w:val="007B785C"/>
    <w:rsid w:val="007C1CF4"/>
    <w:rsid w:val="007C310C"/>
    <w:rsid w:val="007C3A9B"/>
    <w:rsid w:val="007C4991"/>
    <w:rsid w:val="007C4EDF"/>
    <w:rsid w:val="007C6C55"/>
    <w:rsid w:val="007C7065"/>
    <w:rsid w:val="007C7260"/>
    <w:rsid w:val="007D1585"/>
    <w:rsid w:val="007D1AAF"/>
    <w:rsid w:val="007D1C24"/>
    <w:rsid w:val="007D28E8"/>
    <w:rsid w:val="007D31DE"/>
    <w:rsid w:val="007D3CEA"/>
    <w:rsid w:val="007D4BCE"/>
    <w:rsid w:val="007D4D49"/>
    <w:rsid w:val="007D528C"/>
    <w:rsid w:val="007D5A68"/>
    <w:rsid w:val="007D6DC1"/>
    <w:rsid w:val="007D7475"/>
    <w:rsid w:val="007D7B6F"/>
    <w:rsid w:val="007E102E"/>
    <w:rsid w:val="007E227F"/>
    <w:rsid w:val="007E2B97"/>
    <w:rsid w:val="007E32F2"/>
    <w:rsid w:val="007E366B"/>
    <w:rsid w:val="007E4F0E"/>
    <w:rsid w:val="007E634E"/>
    <w:rsid w:val="007E6BAA"/>
    <w:rsid w:val="007E6C48"/>
    <w:rsid w:val="007E7BF5"/>
    <w:rsid w:val="007F0446"/>
    <w:rsid w:val="007F098E"/>
    <w:rsid w:val="007F313A"/>
    <w:rsid w:val="007F618C"/>
    <w:rsid w:val="007F62EB"/>
    <w:rsid w:val="007F6DAF"/>
    <w:rsid w:val="007F6DF0"/>
    <w:rsid w:val="007F6F3C"/>
    <w:rsid w:val="007F743F"/>
    <w:rsid w:val="008003A7"/>
    <w:rsid w:val="00802567"/>
    <w:rsid w:val="00804320"/>
    <w:rsid w:val="00804B77"/>
    <w:rsid w:val="00806DB6"/>
    <w:rsid w:val="00806E8D"/>
    <w:rsid w:val="00807B4B"/>
    <w:rsid w:val="008104DB"/>
    <w:rsid w:val="00813F19"/>
    <w:rsid w:val="00814523"/>
    <w:rsid w:val="008179DE"/>
    <w:rsid w:val="00817E28"/>
    <w:rsid w:val="00820702"/>
    <w:rsid w:val="008208E5"/>
    <w:rsid w:val="008210A8"/>
    <w:rsid w:val="00821101"/>
    <w:rsid w:val="00821603"/>
    <w:rsid w:val="0082254E"/>
    <w:rsid w:val="00822793"/>
    <w:rsid w:val="00823BE0"/>
    <w:rsid w:val="008265B7"/>
    <w:rsid w:val="008266F0"/>
    <w:rsid w:val="00826813"/>
    <w:rsid w:val="00826BEF"/>
    <w:rsid w:val="00827ECD"/>
    <w:rsid w:val="008318F6"/>
    <w:rsid w:val="00831AE9"/>
    <w:rsid w:val="00832904"/>
    <w:rsid w:val="00833B31"/>
    <w:rsid w:val="008351FF"/>
    <w:rsid w:val="00835E55"/>
    <w:rsid w:val="0083624E"/>
    <w:rsid w:val="0084025E"/>
    <w:rsid w:val="00841375"/>
    <w:rsid w:val="008418DC"/>
    <w:rsid w:val="008423B1"/>
    <w:rsid w:val="008425A6"/>
    <w:rsid w:val="00842861"/>
    <w:rsid w:val="00842BD2"/>
    <w:rsid w:val="00842EC6"/>
    <w:rsid w:val="00843710"/>
    <w:rsid w:val="008439B3"/>
    <w:rsid w:val="00850A14"/>
    <w:rsid w:val="00851385"/>
    <w:rsid w:val="008515C7"/>
    <w:rsid w:val="0085208B"/>
    <w:rsid w:val="008528DE"/>
    <w:rsid w:val="0085337F"/>
    <w:rsid w:val="008538C1"/>
    <w:rsid w:val="00854A9B"/>
    <w:rsid w:val="00854D10"/>
    <w:rsid w:val="0085654A"/>
    <w:rsid w:val="00856A60"/>
    <w:rsid w:val="00856E16"/>
    <w:rsid w:val="00857A11"/>
    <w:rsid w:val="008616CA"/>
    <w:rsid w:val="008622ED"/>
    <w:rsid w:val="008643E1"/>
    <w:rsid w:val="00866EC9"/>
    <w:rsid w:val="008675D1"/>
    <w:rsid w:val="00870270"/>
    <w:rsid w:val="0087138D"/>
    <w:rsid w:val="00874D4E"/>
    <w:rsid w:val="00877F48"/>
    <w:rsid w:val="00881109"/>
    <w:rsid w:val="00882385"/>
    <w:rsid w:val="00882972"/>
    <w:rsid w:val="00883BB7"/>
    <w:rsid w:val="00884365"/>
    <w:rsid w:val="00884AA2"/>
    <w:rsid w:val="0088680A"/>
    <w:rsid w:val="0088730E"/>
    <w:rsid w:val="00891781"/>
    <w:rsid w:val="00892485"/>
    <w:rsid w:val="00892D96"/>
    <w:rsid w:val="00894F1A"/>
    <w:rsid w:val="00895200"/>
    <w:rsid w:val="0089676F"/>
    <w:rsid w:val="00896D85"/>
    <w:rsid w:val="008A09ED"/>
    <w:rsid w:val="008A3341"/>
    <w:rsid w:val="008A34CD"/>
    <w:rsid w:val="008A514C"/>
    <w:rsid w:val="008A764E"/>
    <w:rsid w:val="008A7BF2"/>
    <w:rsid w:val="008B009A"/>
    <w:rsid w:val="008B1B97"/>
    <w:rsid w:val="008B26C4"/>
    <w:rsid w:val="008B4AA5"/>
    <w:rsid w:val="008B5738"/>
    <w:rsid w:val="008B61D0"/>
    <w:rsid w:val="008B73F2"/>
    <w:rsid w:val="008C0544"/>
    <w:rsid w:val="008C20A1"/>
    <w:rsid w:val="008C46CF"/>
    <w:rsid w:val="008C6BFD"/>
    <w:rsid w:val="008C7F06"/>
    <w:rsid w:val="008D100F"/>
    <w:rsid w:val="008D3DED"/>
    <w:rsid w:val="008D46F6"/>
    <w:rsid w:val="008D54CF"/>
    <w:rsid w:val="008D5E55"/>
    <w:rsid w:val="008D706B"/>
    <w:rsid w:val="008D7B0D"/>
    <w:rsid w:val="008E25AC"/>
    <w:rsid w:val="008E2AEC"/>
    <w:rsid w:val="008E3C85"/>
    <w:rsid w:val="008E5BA8"/>
    <w:rsid w:val="008E5F30"/>
    <w:rsid w:val="008E7328"/>
    <w:rsid w:val="008E7707"/>
    <w:rsid w:val="008F0225"/>
    <w:rsid w:val="008F246C"/>
    <w:rsid w:val="008F310E"/>
    <w:rsid w:val="008F336F"/>
    <w:rsid w:val="00901539"/>
    <w:rsid w:val="00902177"/>
    <w:rsid w:val="0090371F"/>
    <w:rsid w:val="00906C9D"/>
    <w:rsid w:val="00906F0B"/>
    <w:rsid w:val="00911B2C"/>
    <w:rsid w:val="00912876"/>
    <w:rsid w:val="00914C02"/>
    <w:rsid w:val="00915267"/>
    <w:rsid w:val="00915A78"/>
    <w:rsid w:val="009169FC"/>
    <w:rsid w:val="009219AE"/>
    <w:rsid w:val="00923791"/>
    <w:rsid w:val="00924955"/>
    <w:rsid w:val="00924A8E"/>
    <w:rsid w:val="0092760B"/>
    <w:rsid w:val="00932A0E"/>
    <w:rsid w:val="00934157"/>
    <w:rsid w:val="0093709D"/>
    <w:rsid w:val="00940A71"/>
    <w:rsid w:val="009415F1"/>
    <w:rsid w:val="00942A41"/>
    <w:rsid w:val="00943857"/>
    <w:rsid w:val="00943E10"/>
    <w:rsid w:val="009445AD"/>
    <w:rsid w:val="009446E5"/>
    <w:rsid w:val="00946017"/>
    <w:rsid w:val="00946E93"/>
    <w:rsid w:val="0094790A"/>
    <w:rsid w:val="00947F25"/>
    <w:rsid w:val="00950359"/>
    <w:rsid w:val="009509BC"/>
    <w:rsid w:val="0095138A"/>
    <w:rsid w:val="00953022"/>
    <w:rsid w:val="00954999"/>
    <w:rsid w:val="00955C74"/>
    <w:rsid w:val="00955D53"/>
    <w:rsid w:val="00957A9B"/>
    <w:rsid w:val="00960F1F"/>
    <w:rsid w:val="00962152"/>
    <w:rsid w:val="009623CB"/>
    <w:rsid w:val="00963B3C"/>
    <w:rsid w:val="009640EA"/>
    <w:rsid w:val="009643E7"/>
    <w:rsid w:val="0096531B"/>
    <w:rsid w:val="00966571"/>
    <w:rsid w:val="0096771E"/>
    <w:rsid w:val="00972642"/>
    <w:rsid w:val="00973AA3"/>
    <w:rsid w:val="00974AF5"/>
    <w:rsid w:val="0097679A"/>
    <w:rsid w:val="00977853"/>
    <w:rsid w:val="0098077A"/>
    <w:rsid w:val="00982CDD"/>
    <w:rsid w:val="00983F5E"/>
    <w:rsid w:val="00985B4C"/>
    <w:rsid w:val="00986774"/>
    <w:rsid w:val="00986A2F"/>
    <w:rsid w:val="00987CF7"/>
    <w:rsid w:val="00993845"/>
    <w:rsid w:val="00997BC5"/>
    <w:rsid w:val="009A0EE9"/>
    <w:rsid w:val="009A13C1"/>
    <w:rsid w:val="009A3232"/>
    <w:rsid w:val="009A3300"/>
    <w:rsid w:val="009A4F8F"/>
    <w:rsid w:val="009A54D2"/>
    <w:rsid w:val="009A7BB0"/>
    <w:rsid w:val="009B4E52"/>
    <w:rsid w:val="009B5522"/>
    <w:rsid w:val="009B6CA1"/>
    <w:rsid w:val="009B754D"/>
    <w:rsid w:val="009B7C66"/>
    <w:rsid w:val="009C0BBB"/>
    <w:rsid w:val="009C23A1"/>
    <w:rsid w:val="009C3458"/>
    <w:rsid w:val="009C4CFA"/>
    <w:rsid w:val="009C55C9"/>
    <w:rsid w:val="009D0146"/>
    <w:rsid w:val="009D0C92"/>
    <w:rsid w:val="009D116D"/>
    <w:rsid w:val="009D14F8"/>
    <w:rsid w:val="009D1D12"/>
    <w:rsid w:val="009D3B6B"/>
    <w:rsid w:val="009D4C63"/>
    <w:rsid w:val="009D67B9"/>
    <w:rsid w:val="009D7D59"/>
    <w:rsid w:val="009E1033"/>
    <w:rsid w:val="009E26E0"/>
    <w:rsid w:val="009E2D05"/>
    <w:rsid w:val="009E4687"/>
    <w:rsid w:val="009E5DB6"/>
    <w:rsid w:val="009E60E5"/>
    <w:rsid w:val="009E622C"/>
    <w:rsid w:val="009E674B"/>
    <w:rsid w:val="009E7218"/>
    <w:rsid w:val="009F087B"/>
    <w:rsid w:val="009F0FDC"/>
    <w:rsid w:val="009F133B"/>
    <w:rsid w:val="009F2554"/>
    <w:rsid w:val="009F2AD2"/>
    <w:rsid w:val="009F2FDC"/>
    <w:rsid w:val="009F6037"/>
    <w:rsid w:val="009F709D"/>
    <w:rsid w:val="009F71C3"/>
    <w:rsid w:val="009F7226"/>
    <w:rsid w:val="00A00128"/>
    <w:rsid w:val="00A015FC"/>
    <w:rsid w:val="00A0175F"/>
    <w:rsid w:val="00A0250E"/>
    <w:rsid w:val="00A03AD6"/>
    <w:rsid w:val="00A060FE"/>
    <w:rsid w:val="00A11A99"/>
    <w:rsid w:val="00A12BF1"/>
    <w:rsid w:val="00A1406D"/>
    <w:rsid w:val="00A154F4"/>
    <w:rsid w:val="00A15ED2"/>
    <w:rsid w:val="00A208BC"/>
    <w:rsid w:val="00A222CB"/>
    <w:rsid w:val="00A226E5"/>
    <w:rsid w:val="00A244A2"/>
    <w:rsid w:val="00A24BDF"/>
    <w:rsid w:val="00A25550"/>
    <w:rsid w:val="00A25BC2"/>
    <w:rsid w:val="00A25D4C"/>
    <w:rsid w:val="00A26840"/>
    <w:rsid w:val="00A268DF"/>
    <w:rsid w:val="00A274BC"/>
    <w:rsid w:val="00A27626"/>
    <w:rsid w:val="00A278F5"/>
    <w:rsid w:val="00A30114"/>
    <w:rsid w:val="00A30125"/>
    <w:rsid w:val="00A310BE"/>
    <w:rsid w:val="00A31123"/>
    <w:rsid w:val="00A31251"/>
    <w:rsid w:val="00A3524B"/>
    <w:rsid w:val="00A356DC"/>
    <w:rsid w:val="00A35EBF"/>
    <w:rsid w:val="00A3613A"/>
    <w:rsid w:val="00A36827"/>
    <w:rsid w:val="00A37555"/>
    <w:rsid w:val="00A4125D"/>
    <w:rsid w:val="00A439E2"/>
    <w:rsid w:val="00A449CB"/>
    <w:rsid w:val="00A44AAA"/>
    <w:rsid w:val="00A458B1"/>
    <w:rsid w:val="00A46226"/>
    <w:rsid w:val="00A46D4C"/>
    <w:rsid w:val="00A47AB3"/>
    <w:rsid w:val="00A50BB1"/>
    <w:rsid w:val="00A54E21"/>
    <w:rsid w:val="00A5593A"/>
    <w:rsid w:val="00A55C85"/>
    <w:rsid w:val="00A56D4C"/>
    <w:rsid w:val="00A57E59"/>
    <w:rsid w:val="00A60552"/>
    <w:rsid w:val="00A62239"/>
    <w:rsid w:val="00A64D13"/>
    <w:rsid w:val="00A64E8E"/>
    <w:rsid w:val="00A659A2"/>
    <w:rsid w:val="00A67490"/>
    <w:rsid w:val="00A70F1B"/>
    <w:rsid w:val="00A7409D"/>
    <w:rsid w:val="00A74546"/>
    <w:rsid w:val="00A74A96"/>
    <w:rsid w:val="00A7508E"/>
    <w:rsid w:val="00A75AA5"/>
    <w:rsid w:val="00A77D5E"/>
    <w:rsid w:val="00A80870"/>
    <w:rsid w:val="00A82D7A"/>
    <w:rsid w:val="00A82F33"/>
    <w:rsid w:val="00A84D1B"/>
    <w:rsid w:val="00A86341"/>
    <w:rsid w:val="00A86760"/>
    <w:rsid w:val="00A90113"/>
    <w:rsid w:val="00A93620"/>
    <w:rsid w:val="00A95CDE"/>
    <w:rsid w:val="00A96F65"/>
    <w:rsid w:val="00A97175"/>
    <w:rsid w:val="00AA020F"/>
    <w:rsid w:val="00AA1323"/>
    <w:rsid w:val="00AA1F01"/>
    <w:rsid w:val="00AA27A7"/>
    <w:rsid w:val="00AA53BE"/>
    <w:rsid w:val="00AA62A2"/>
    <w:rsid w:val="00AA6A16"/>
    <w:rsid w:val="00AA7581"/>
    <w:rsid w:val="00AA76C0"/>
    <w:rsid w:val="00AA7CFB"/>
    <w:rsid w:val="00AB03EC"/>
    <w:rsid w:val="00AB2683"/>
    <w:rsid w:val="00AB5A7B"/>
    <w:rsid w:val="00AB5C02"/>
    <w:rsid w:val="00AB6E03"/>
    <w:rsid w:val="00AB769B"/>
    <w:rsid w:val="00AC0716"/>
    <w:rsid w:val="00AC0B64"/>
    <w:rsid w:val="00AC19F2"/>
    <w:rsid w:val="00AC226D"/>
    <w:rsid w:val="00AC2DB9"/>
    <w:rsid w:val="00AC356A"/>
    <w:rsid w:val="00AC3576"/>
    <w:rsid w:val="00AC44CF"/>
    <w:rsid w:val="00AC71EC"/>
    <w:rsid w:val="00AC7F36"/>
    <w:rsid w:val="00AC7FEE"/>
    <w:rsid w:val="00AD1C22"/>
    <w:rsid w:val="00AD28E1"/>
    <w:rsid w:val="00AD2DB3"/>
    <w:rsid w:val="00AD33B1"/>
    <w:rsid w:val="00AD3722"/>
    <w:rsid w:val="00AD471F"/>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444"/>
    <w:rsid w:val="00AF6A0A"/>
    <w:rsid w:val="00AF77F3"/>
    <w:rsid w:val="00AF7924"/>
    <w:rsid w:val="00B00558"/>
    <w:rsid w:val="00B00AB0"/>
    <w:rsid w:val="00B01CD7"/>
    <w:rsid w:val="00B0430A"/>
    <w:rsid w:val="00B04DDE"/>
    <w:rsid w:val="00B05448"/>
    <w:rsid w:val="00B05A91"/>
    <w:rsid w:val="00B06297"/>
    <w:rsid w:val="00B06A15"/>
    <w:rsid w:val="00B06C16"/>
    <w:rsid w:val="00B06DD3"/>
    <w:rsid w:val="00B075A4"/>
    <w:rsid w:val="00B07D5F"/>
    <w:rsid w:val="00B1002D"/>
    <w:rsid w:val="00B10602"/>
    <w:rsid w:val="00B109CC"/>
    <w:rsid w:val="00B10BB3"/>
    <w:rsid w:val="00B1219A"/>
    <w:rsid w:val="00B1490E"/>
    <w:rsid w:val="00B14A3B"/>
    <w:rsid w:val="00B15591"/>
    <w:rsid w:val="00B155DF"/>
    <w:rsid w:val="00B16917"/>
    <w:rsid w:val="00B16AAE"/>
    <w:rsid w:val="00B1709B"/>
    <w:rsid w:val="00B172C1"/>
    <w:rsid w:val="00B17346"/>
    <w:rsid w:val="00B206EA"/>
    <w:rsid w:val="00B211D8"/>
    <w:rsid w:val="00B21C93"/>
    <w:rsid w:val="00B220BE"/>
    <w:rsid w:val="00B224AB"/>
    <w:rsid w:val="00B232F0"/>
    <w:rsid w:val="00B23CED"/>
    <w:rsid w:val="00B243D4"/>
    <w:rsid w:val="00B25533"/>
    <w:rsid w:val="00B25D5F"/>
    <w:rsid w:val="00B26CDE"/>
    <w:rsid w:val="00B27CA0"/>
    <w:rsid w:val="00B30B4C"/>
    <w:rsid w:val="00B339F1"/>
    <w:rsid w:val="00B3447F"/>
    <w:rsid w:val="00B34802"/>
    <w:rsid w:val="00B34FBE"/>
    <w:rsid w:val="00B3569A"/>
    <w:rsid w:val="00B371B3"/>
    <w:rsid w:val="00B41A6F"/>
    <w:rsid w:val="00B44254"/>
    <w:rsid w:val="00B44779"/>
    <w:rsid w:val="00B45BA5"/>
    <w:rsid w:val="00B45CB6"/>
    <w:rsid w:val="00B46C2F"/>
    <w:rsid w:val="00B50BCD"/>
    <w:rsid w:val="00B516A3"/>
    <w:rsid w:val="00B52303"/>
    <w:rsid w:val="00B5283B"/>
    <w:rsid w:val="00B56A04"/>
    <w:rsid w:val="00B60BDB"/>
    <w:rsid w:val="00B60EB3"/>
    <w:rsid w:val="00B614E8"/>
    <w:rsid w:val="00B6449A"/>
    <w:rsid w:val="00B65845"/>
    <w:rsid w:val="00B66923"/>
    <w:rsid w:val="00B67D91"/>
    <w:rsid w:val="00B7165E"/>
    <w:rsid w:val="00B7190E"/>
    <w:rsid w:val="00B7520E"/>
    <w:rsid w:val="00B76E61"/>
    <w:rsid w:val="00B82FFB"/>
    <w:rsid w:val="00B84B02"/>
    <w:rsid w:val="00B86C0A"/>
    <w:rsid w:val="00B87595"/>
    <w:rsid w:val="00B90C6C"/>
    <w:rsid w:val="00B92159"/>
    <w:rsid w:val="00B93D35"/>
    <w:rsid w:val="00B9430A"/>
    <w:rsid w:val="00B9431E"/>
    <w:rsid w:val="00B957C3"/>
    <w:rsid w:val="00B975A4"/>
    <w:rsid w:val="00B97620"/>
    <w:rsid w:val="00B97729"/>
    <w:rsid w:val="00BA0E54"/>
    <w:rsid w:val="00BA18A0"/>
    <w:rsid w:val="00BA2D82"/>
    <w:rsid w:val="00BA3B1A"/>
    <w:rsid w:val="00BA4165"/>
    <w:rsid w:val="00BA438C"/>
    <w:rsid w:val="00BA4944"/>
    <w:rsid w:val="00BA503E"/>
    <w:rsid w:val="00BA5298"/>
    <w:rsid w:val="00BA616A"/>
    <w:rsid w:val="00BA629A"/>
    <w:rsid w:val="00BA6E5E"/>
    <w:rsid w:val="00BA7F22"/>
    <w:rsid w:val="00BB2131"/>
    <w:rsid w:val="00BB47B0"/>
    <w:rsid w:val="00BB496F"/>
    <w:rsid w:val="00BB65C7"/>
    <w:rsid w:val="00BB6C61"/>
    <w:rsid w:val="00BB7649"/>
    <w:rsid w:val="00BB787A"/>
    <w:rsid w:val="00BC0ECC"/>
    <w:rsid w:val="00BC1738"/>
    <w:rsid w:val="00BC18CE"/>
    <w:rsid w:val="00BC1C5A"/>
    <w:rsid w:val="00BC4C04"/>
    <w:rsid w:val="00BC4DB6"/>
    <w:rsid w:val="00BD16C6"/>
    <w:rsid w:val="00BD1718"/>
    <w:rsid w:val="00BD17EE"/>
    <w:rsid w:val="00BD2E24"/>
    <w:rsid w:val="00BD4924"/>
    <w:rsid w:val="00BD4EED"/>
    <w:rsid w:val="00BD55BC"/>
    <w:rsid w:val="00BD7D65"/>
    <w:rsid w:val="00BE05AC"/>
    <w:rsid w:val="00BE2145"/>
    <w:rsid w:val="00BE3047"/>
    <w:rsid w:val="00BE3085"/>
    <w:rsid w:val="00BE36E8"/>
    <w:rsid w:val="00BE6338"/>
    <w:rsid w:val="00BE7D0B"/>
    <w:rsid w:val="00BF1C1A"/>
    <w:rsid w:val="00BF29F5"/>
    <w:rsid w:val="00BF2DFD"/>
    <w:rsid w:val="00BF3055"/>
    <w:rsid w:val="00C00205"/>
    <w:rsid w:val="00C00492"/>
    <w:rsid w:val="00C0061A"/>
    <w:rsid w:val="00C00870"/>
    <w:rsid w:val="00C01321"/>
    <w:rsid w:val="00C021DA"/>
    <w:rsid w:val="00C0312C"/>
    <w:rsid w:val="00C03CE4"/>
    <w:rsid w:val="00C04FE9"/>
    <w:rsid w:val="00C0680F"/>
    <w:rsid w:val="00C0721E"/>
    <w:rsid w:val="00C119C9"/>
    <w:rsid w:val="00C12DD6"/>
    <w:rsid w:val="00C2323E"/>
    <w:rsid w:val="00C25104"/>
    <w:rsid w:val="00C31DBE"/>
    <w:rsid w:val="00C32104"/>
    <w:rsid w:val="00C332CD"/>
    <w:rsid w:val="00C33BFF"/>
    <w:rsid w:val="00C378EE"/>
    <w:rsid w:val="00C37F3E"/>
    <w:rsid w:val="00C4055D"/>
    <w:rsid w:val="00C47126"/>
    <w:rsid w:val="00C479BF"/>
    <w:rsid w:val="00C50073"/>
    <w:rsid w:val="00C51068"/>
    <w:rsid w:val="00C52177"/>
    <w:rsid w:val="00C541A6"/>
    <w:rsid w:val="00C55D5D"/>
    <w:rsid w:val="00C57BE4"/>
    <w:rsid w:val="00C57E1E"/>
    <w:rsid w:val="00C6072A"/>
    <w:rsid w:val="00C61669"/>
    <w:rsid w:val="00C6189E"/>
    <w:rsid w:val="00C61A38"/>
    <w:rsid w:val="00C6229B"/>
    <w:rsid w:val="00C6242E"/>
    <w:rsid w:val="00C62F70"/>
    <w:rsid w:val="00C63036"/>
    <w:rsid w:val="00C632FD"/>
    <w:rsid w:val="00C63B0F"/>
    <w:rsid w:val="00C63FF6"/>
    <w:rsid w:val="00C647C4"/>
    <w:rsid w:val="00C65DE7"/>
    <w:rsid w:val="00C7380B"/>
    <w:rsid w:val="00C741FB"/>
    <w:rsid w:val="00C74F3B"/>
    <w:rsid w:val="00C758EE"/>
    <w:rsid w:val="00C75A2A"/>
    <w:rsid w:val="00C7689D"/>
    <w:rsid w:val="00C769BD"/>
    <w:rsid w:val="00C80AE4"/>
    <w:rsid w:val="00C84330"/>
    <w:rsid w:val="00C85E2E"/>
    <w:rsid w:val="00C85FDB"/>
    <w:rsid w:val="00C8656D"/>
    <w:rsid w:val="00C866C8"/>
    <w:rsid w:val="00C87AEC"/>
    <w:rsid w:val="00C87B05"/>
    <w:rsid w:val="00C87C9E"/>
    <w:rsid w:val="00C87DD9"/>
    <w:rsid w:val="00C903FD"/>
    <w:rsid w:val="00C91895"/>
    <w:rsid w:val="00C92DB7"/>
    <w:rsid w:val="00C933DA"/>
    <w:rsid w:val="00C94021"/>
    <w:rsid w:val="00C95B87"/>
    <w:rsid w:val="00C95D51"/>
    <w:rsid w:val="00C96D14"/>
    <w:rsid w:val="00CA0C55"/>
    <w:rsid w:val="00CA23DE"/>
    <w:rsid w:val="00CA2843"/>
    <w:rsid w:val="00CA380B"/>
    <w:rsid w:val="00CA687A"/>
    <w:rsid w:val="00CA7790"/>
    <w:rsid w:val="00CA7A83"/>
    <w:rsid w:val="00CB5CA3"/>
    <w:rsid w:val="00CB714C"/>
    <w:rsid w:val="00CB7C5B"/>
    <w:rsid w:val="00CC0F95"/>
    <w:rsid w:val="00CC18F5"/>
    <w:rsid w:val="00CC1F9C"/>
    <w:rsid w:val="00CC22AD"/>
    <w:rsid w:val="00CC2466"/>
    <w:rsid w:val="00CC29B7"/>
    <w:rsid w:val="00CC5310"/>
    <w:rsid w:val="00CC65A5"/>
    <w:rsid w:val="00CC6D0A"/>
    <w:rsid w:val="00CC6D13"/>
    <w:rsid w:val="00CC70F7"/>
    <w:rsid w:val="00CC73C4"/>
    <w:rsid w:val="00CC76DA"/>
    <w:rsid w:val="00CD084E"/>
    <w:rsid w:val="00CD2209"/>
    <w:rsid w:val="00CD2F70"/>
    <w:rsid w:val="00CD35E3"/>
    <w:rsid w:val="00CD63CE"/>
    <w:rsid w:val="00CD6F28"/>
    <w:rsid w:val="00CD7058"/>
    <w:rsid w:val="00CD737A"/>
    <w:rsid w:val="00CE01D3"/>
    <w:rsid w:val="00CE0559"/>
    <w:rsid w:val="00CE0D9B"/>
    <w:rsid w:val="00CE17B7"/>
    <w:rsid w:val="00CE1AC7"/>
    <w:rsid w:val="00CE271F"/>
    <w:rsid w:val="00CE2F9B"/>
    <w:rsid w:val="00CE3B0A"/>
    <w:rsid w:val="00CE6259"/>
    <w:rsid w:val="00CE765A"/>
    <w:rsid w:val="00CE7A3A"/>
    <w:rsid w:val="00CF1DE1"/>
    <w:rsid w:val="00CF1EE8"/>
    <w:rsid w:val="00CF278F"/>
    <w:rsid w:val="00CF3009"/>
    <w:rsid w:val="00CF33B2"/>
    <w:rsid w:val="00CF3682"/>
    <w:rsid w:val="00CF36D3"/>
    <w:rsid w:val="00CF37A3"/>
    <w:rsid w:val="00CF3C0C"/>
    <w:rsid w:val="00CF3F72"/>
    <w:rsid w:val="00CF4146"/>
    <w:rsid w:val="00CF4C2B"/>
    <w:rsid w:val="00CF64BE"/>
    <w:rsid w:val="00CF7E4B"/>
    <w:rsid w:val="00D00174"/>
    <w:rsid w:val="00D034E5"/>
    <w:rsid w:val="00D03B83"/>
    <w:rsid w:val="00D03E76"/>
    <w:rsid w:val="00D06D3E"/>
    <w:rsid w:val="00D06FB0"/>
    <w:rsid w:val="00D11C2A"/>
    <w:rsid w:val="00D12878"/>
    <w:rsid w:val="00D1358E"/>
    <w:rsid w:val="00D1466A"/>
    <w:rsid w:val="00D15796"/>
    <w:rsid w:val="00D15F89"/>
    <w:rsid w:val="00D17781"/>
    <w:rsid w:val="00D17D1F"/>
    <w:rsid w:val="00D21AF6"/>
    <w:rsid w:val="00D21DC6"/>
    <w:rsid w:val="00D23F6D"/>
    <w:rsid w:val="00D24E38"/>
    <w:rsid w:val="00D25ACD"/>
    <w:rsid w:val="00D27DE9"/>
    <w:rsid w:val="00D30290"/>
    <w:rsid w:val="00D3171C"/>
    <w:rsid w:val="00D31D5F"/>
    <w:rsid w:val="00D3321F"/>
    <w:rsid w:val="00D333AB"/>
    <w:rsid w:val="00D33691"/>
    <w:rsid w:val="00D33D19"/>
    <w:rsid w:val="00D35025"/>
    <w:rsid w:val="00D401FC"/>
    <w:rsid w:val="00D41DDE"/>
    <w:rsid w:val="00D42784"/>
    <w:rsid w:val="00D448AF"/>
    <w:rsid w:val="00D461CE"/>
    <w:rsid w:val="00D46FAE"/>
    <w:rsid w:val="00D47B57"/>
    <w:rsid w:val="00D522D1"/>
    <w:rsid w:val="00D526B1"/>
    <w:rsid w:val="00D541BF"/>
    <w:rsid w:val="00D54594"/>
    <w:rsid w:val="00D55794"/>
    <w:rsid w:val="00D56D5D"/>
    <w:rsid w:val="00D578AB"/>
    <w:rsid w:val="00D60487"/>
    <w:rsid w:val="00D61484"/>
    <w:rsid w:val="00D618A8"/>
    <w:rsid w:val="00D61DCC"/>
    <w:rsid w:val="00D62065"/>
    <w:rsid w:val="00D6320F"/>
    <w:rsid w:val="00D6442E"/>
    <w:rsid w:val="00D6504F"/>
    <w:rsid w:val="00D65D66"/>
    <w:rsid w:val="00D66222"/>
    <w:rsid w:val="00D6750A"/>
    <w:rsid w:val="00D677E7"/>
    <w:rsid w:val="00D67994"/>
    <w:rsid w:val="00D67E6F"/>
    <w:rsid w:val="00D72FA6"/>
    <w:rsid w:val="00D77823"/>
    <w:rsid w:val="00D821F5"/>
    <w:rsid w:val="00D82FD0"/>
    <w:rsid w:val="00D84435"/>
    <w:rsid w:val="00D84C9A"/>
    <w:rsid w:val="00D85469"/>
    <w:rsid w:val="00D8617F"/>
    <w:rsid w:val="00D86AFF"/>
    <w:rsid w:val="00D86C5D"/>
    <w:rsid w:val="00D90C2C"/>
    <w:rsid w:val="00D92CC0"/>
    <w:rsid w:val="00D94016"/>
    <w:rsid w:val="00D94BFA"/>
    <w:rsid w:val="00D97F66"/>
    <w:rsid w:val="00DA0155"/>
    <w:rsid w:val="00DA092B"/>
    <w:rsid w:val="00DA2A6C"/>
    <w:rsid w:val="00DA32AD"/>
    <w:rsid w:val="00DA570D"/>
    <w:rsid w:val="00DA62C1"/>
    <w:rsid w:val="00DA7E84"/>
    <w:rsid w:val="00DB10C1"/>
    <w:rsid w:val="00DB25E9"/>
    <w:rsid w:val="00DB4A17"/>
    <w:rsid w:val="00DB4BCB"/>
    <w:rsid w:val="00DB51E4"/>
    <w:rsid w:val="00DB52F7"/>
    <w:rsid w:val="00DC3EC8"/>
    <w:rsid w:val="00DC52B4"/>
    <w:rsid w:val="00DC6639"/>
    <w:rsid w:val="00DC6C2F"/>
    <w:rsid w:val="00DC70D0"/>
    <w:rsid w:val="00DD0180"/>
    <w:rsid w:val="00DD1CA5"/>
    <w:rsid w:val="00DD302E"/>
    <w:rsid w:val="00DD3FD1"/>
    <w:rsid w:val="00DD4052"/>
    <w:rsid w:val="00DD4FAC"/>
    <w:rsid w:val="00DD5947"/>
    <w:rsid w:val="00DD5C11"/>
    <w:rsid w:val="00DD7088"/>
    <w:rsid w:val="00DE0DF3"/>
    <w:rsid w:val="00DE29E4"/>
    <w:rsid w:val="00DE3E53"/>
    <w:rsid w:val="00DE4C46"/>
    <w:rsid w:val="00DE683F"/>
    <w:rsid w:val="00DF0D93"/>
    <w:rsid w:val="00DF0F7A"/>
    <w:rsid w:val="00DF1061"/>
    <w:rsid w:val="00DF1556"/>
    <w:rsid w:val="00DF2A19"/>
    <w:rsid w:val="00DF60E4"/>
    <w:rsid w:val="00DF65A4"/>
    <w:rsid w:val="00DF6D12"/>
    <w:rsid w:val="00DF762F"/>
    <w:rsid w:val="00DF78F4"/>
    <w:rsid w:val="00DF7F8A"/>
    <w:rsid w:val="00E0003A"/>
    <w:rsid w:val="00E0051C"/>
    <w:rsid w:val="00E0095F"/>
    <w:rsid w:val="00E016F4"/>
    <w:rsid w:val="00E01A82"/>
    <w:rsid w:val="00E01C00"/>
    <w:rsid w:val="00E0373F"/>
    <w:rsid w:val="00E0480E"/>
    <w:rsid w:val="00E06A6D"/>
    <w:rsid w:val="00E06D34"/>
    <w:rsid w:val="00E07334"/>
    <w:rsid w:val="00E07FC0"/>
    <w:rsid w:val="00E1145E"/>
    <w:rsid w:val="00E1165D"/>
    <w:rsid w:val="00E11852"/>
    <w:rsid w:val="00E13A35"/>
    <w:rsid w:val="00E16D27"/>
    <w:rsid w:val="00E20542"/>
    <w:rsid w:val="00E215BD"/>
    <w:rsid w:val="00E22309"/>
    <w:rsid w:val="00E22FDE"/>
    <w:rsid w:val="00E24C0D"/>
    <w:rsid w:val="00E25089"/>
    <w:rsid w:val="00E2598F"/>
    <w:rsid w:val="00E30BF9"/>
    <w:rsid w:val="00E31176"/>
    <w:rsid w:val="00E320C4"/>
    <w:rsid w:val="00E33E40"/>
    <w:rsid w:val="00E37767"/>
    <w:rsid w:val="00E4067B"/>
    <w:rsid w:val="00E4276C"/>
    <w:rsid w:val="00E43919"/>
    <w:rsid w:val="00E441C8"/>
    <w:rsid w:val="00E441EA"/>
    <w:rsid w:val="00E4568C"/>
    <w:rsid w:val="00E4632E"/>
    <w:rsid w:val="00E47421"/>
    <w:rsid w:val="00E4787B"/>
    <w:rsid w:val="00E47B14"/>
    <w:rsid w:val="00E47E4D"/>
    <w:rsid w:val="00E50C79"/>
    <w:rsid w:val="00E50EA7"/>
    <w:rsid w:val="00E5181F"/>
    <w:rsid w:val="00E51F36"/>
    <w:rsid w:val="00E528AB"/>
    <w:rsid w:val="00E52969"/>
    <w:rsid w:val="00E53BEC"/>
    <w:rsid w:val="00E54887"/>
    <w:rsid w:val="00E55488"/>
    <w:rsid w:val="00E55D32"/>
    <w:rsid w:val="00E56C46"/>
    <w:rsid w:val="00E56E89"/>
    <w:rsid w:val="00E60709"/>
    <w:rsid w:val="00E61575"/>
    <w:rsid w:val="00E6187C"/>
    <w:rsid w:val="00E63D11"/>
    <w:rsid w:val="00E63E02"/>
    <w:rsid w:val="00E65941"/>
    <w:rsid w:val="00E66F70"/>
    <w:rsid w:val="00E67167"/>
    <w:rsid w:val="00E73283"/>
    <w:rsid w:val="00E74519"/>
    <w:rsid w:val="00E75F46"/>
    <w:rsid w:val="00E81984"/>
    <w:rsid w:val="00E8214C"/>
    <w:rsid w:val="00E833BA"/>
    <w:rsid w:val="00E851E9"/>
    <w:rsid w:val="00E85D2D"/>
    <w:rsid w:val="00E8655C"/>
    <w:rsid w:val="00E87DFF"/>
    <w:rsid w:val="00E924E2"/>
    <w:rsid w:val="00E92741"/>
    <w:rsid w:val="00E93329"/>
    <w:rsid w:val="00E93D2F"/>
    <w:rsid w:val="00E94F62"/>
    <w:rsid w:val="00E96A2A"/>
    <w:rsid w:val="00E976FC"/>
    <w:rsid w:val="00E977E8"/>
    <w:rsid w:val="00EA0591"/>
    <w:rsid w:val="00EA1102"/>
    <w:rsid w:val="00EA23BF"/>
    <w:rsid w:val="00EA320E"/>
    <w:rsid w:val="00EA40B3"/>
    <w:rsid w:val="00EA49FB"/>
    <w:rsid w:val="00EA4C03"/>
    <w:rsid w:val="00EA74D2"/>
    <w:rsid w:val="00EA75B0"/>
    <w:rsid w:val="00EB1DFA"/>
    <w:rsid w:val="00EB2085"/>
    <w:rsid w:val="00EB2193"/>
    <w:rsid w:val="00EB30EB"/>
    <w:rsid w:val="00EB3A76"/>
    <w:rsid w:val="00EB6130"/>
    <w:rsid w:val="00EB6B7F"/>
    <w:rsid w:val="00EB7208"/>
    <w:rsid w:val="00EC08B9"/>
    <w:rsid w:val="00EC1810"/>
    <w:rsid w:val="00EC53AE"/>
    <w:rsid w:val="00EC5CB9"/>
    <w:rsid w:val="00ED39D7"/>
    <w:rsid w:val="00ED5B93"/>
    <w:rsid w:val="00ED622F"/>
    <w:rsid w:val="00ED6A13"/>
    <w:rsid w:val="00ED6E6A"/>
    <w:rsid w:val="00ED7448"/>
    <w:rsid w:val="00EE08E5"/>
    <w:rsid w:val="00EE11B0"/>
    <w:rsid w:val="00EE1212"/>
    <w:rsid w:val="00EE15E6"/>
    <w:rsid w:val="00EE1BB1"/>
    <w:rsid w:val="00EE1C32"/>
    <w:rsid w:val="00EE259B"/>
    <w:rsid w:val="00EE3ABB"/>
    <w:rsid w:val="00EE4107"/>
    <w:rsid w:val="00EE4352"/>
    <w:rsid w:val="00EE4845"/>
    <w:rsid w:val="00EE4C4D"/>
    <w:rsid w:val="00EE4CB6"/>
    <w:rsid w:val="00EE4FD6"/>
    <w:rsid w:val="00EE5AE3"/>
    <w:rsid w:val="00EE5FDF"/>
    <w:rsid w:val="00EE6095"/>
    <w:rsid w:val="00EE68FA"/>
    <w:rsid w:val="00EE69A5"/>
    <w:rsid w:val="00EE69F2"/>
    <w:rsid w:val="00EE6E2F"/>
    <w:rsid w:val="00EE7299"/>
    <w:rsid w:val="00EE7EDF"/>
    <w:rsid w:val="00EF1281"/>
    <w:rsid w:val="00EF380C"/>
    <w:rsid w:val="00EF3C82"/>
    <w:rsid w:val="00EF4197"/>
    <w:rsid w:val="00EF5239"/>
    <w:rsid w:val="00EF74BC"/>
    <w:rsid w:val="00F02BD5"/>
    <w:rsid w:val="00F040D4"/>
    <w:rsid w:val="00F043E4"/>
    <w:rsid w:val="00F04848"/>
    <w:rsid w:val="00F071A9"/>
    <w:rsid w:val="00F102B6"/>
    <w:rsid w:val="00F1084E"/>
    <w:rsid w:val="00F10B00"/>
    <w:rsid w:val="00F10B4D"/>
    <w:rsid w:val="00F10F95"/>
    <w:rsid w:val="00F11173"/>
    <w:rsid w:val="00F11638"/>
    <w:rsid w:val="00F118C6"/>
    <w:rsid w:val="00F140DC"/>
    <w:rsid w:val="00F14405"/>
    <w:rsid w:val="00F15031"/>
    <w:rsid w:val="00F21511"/>
    <w:rsid w:val="00F21C72"/>
    <w:rsid w:val="00F222D0"/>
    <w:rsid w:val="00F23383"/>
    <w:rsid w:val="00F27741"/>
    <w:rsid w:val="00F279A5"/>
    <w:rsid w:val="00F27DE2"/>
    <w:rsid w:val="00F32FBB"/>
    <w:rsid w:val="00F35AE8"/>
    <w:rsid w:val="00F36667"/>
    <w:rsid w:val="00F3734D"/>
    <w:rsid w:val="00F40A86"/>
    <w:rsid w:val="00F425C0"/>
    <w:rsid w:val="00F42C98"/>
    <w:rsid w:val="00F4455B"/>
    <w:rsid w:val="00F46457"/>
    <w:rsid w:val="00F46ABB"/>
    <w:rsid w:val="00F52602"/>
    <w:rsid w:val="00F52A02"/>
    <w:rsid w:val="00F53031"/>
    <w:rsid w:val="00F544F3"/>
    <w:rsid w:val="00F54C65"/>
    <w:rsid w:val="00F607D8"/>
    <w:rsid w:val="00F60FBA"/>
    <w:rsid w:val="00F61312"/>
    <w:rsid w:val="00F62EF4"/>
    <w:rsid w:val="00F63A60"/>
    <w:rsid w:val="00F63C3A"/>
    <w:rsid w:val="00F64B19"/>
    <w:rsid w:val="00F65775"/>
    <w:rsid w:val="00F67A33"/>
    <w:rsid w:val="00F70050"/>
    <w:rsid w:val="00F70DAE"/>
    <w:rsid w:val="00F711BC"/>
    <w:rsid w:val="00F752A2"/>
    <w:rsid w:val="00F76339"/>
    <w:rsid w:val="00F80143"/>
    <w:rsid w:val="00F8249F"/>
    <w:rsid w:val="00F82ACE"/>
    <w:rsid w:val="00F82D76"/>
    <w:rsid w:val="00F832EF"/>
    <w:rsid w:val="00F83B6B"/>
    <w:rsid w:val="00F83C73"/>
    <w:rsid w:val="00F854E3"/>
    <w:rsid w:val="00F87EEC"/>
    <w:rsid w:val="00F90BEF"/>
    <w:rsid w:val="00F93C9C"/>
    <w:rsid w:val="00F941F7"/>
    <w:rsid w:val="00F95C1F"/>
    <w:rsid w:val="00F96579"/>
    <w:rsid w:val="00F9711E"/>
    <w:rsid w:val="00F97519"/>
    <w:rsid w:val="00F977D4"/>
    <w:rsid w:val="00FA0D8E"/>
    <w:rsid w:val="00FA690F"/>
    <w:rsid w:val="00FA6CE0"/>
    <w:rsid w:val="00FA6EFD"/>
    <w:rsid w:val="00FA72F9"/>
    <w:rsid w:val="00FB080B"/>
    <w:rsid w:val="00FB49C7"/>
    <w:rsid w:val="00FB4BC9"/>
    <w:rsid w:val="00FB4C56"/>
    <w:rsid w:val="00FB518B"/>
    <w:rsid w:val="00FB6631"/>
    <w:rsid w:val="00FB6A32"/>
    <w:rsid w:val="00FB73E9"/>
    <w:rsid w:val="00FB75B5"/>
    <w:rsid w:val="00FB75F2"/>
    <w:rsid w:val="00FB7796"/>
    <w:rsid w:val="00FC005C"/>
    <w:rsid w:val="00FC178A"/>
    <w:rsid w:val="00FC4E70"/>
    <w:rsid w:val="00FC5B2B"/>
    <w:rsid w:val="00FC62F2"/>
    <w:rsid w:val="00FC64DF"/>
    <w:rsid w:val="00FC667B"/>
    <w:rsid w:val="00FC777F"/>
    <w:rsid w:val="00FD0FF3"/>
    <w:rsid w:val="00FD2190"/>
    <w:rsid w:val="00FD33BF"/>
    <w:rsid w:val="00FE2303"/>
    <w:rsid w:val="00FE26CC"/>
    <w:rsid w:val="00FE30C8"/>
    <w:rsid w:val="00FE30F1"/>
    <w:rsid w:val="00FE4D02"/>
    <w:rsid w:val="00FE5DCD"/>
    <w:rsid w:val="00FE5ECE"/>
    <w:rsid w:val="00FE6C2F"/>
    <w:rsid w:val="00FF000D"/>
    <w:rsid w:val="00FF2ABE"/>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C097DD-C9F7-42E1-886E-C40FFCD1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qFormat/>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qFormat/>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AA1F01"/>
    <w:pPr>
      <w:widowControl w:val="0"/>
      <w:autoSpaceDE w:val="0"/>
      <w:autoSpaceDN w:val="0"/>
    </w:pPr>
    <w:rPr>
      <w:rFonts w:ascii="Tahoma" w:hAnsi="Tahoma" w:cs="Tahoma"/>
    </w:rPr>
  </w:style>
  <w:style w:type="paragraph" w:customStyle="1" w:styleId="ConsPlusJurTerm">
    <w:name w:val="ConsPlusJurTerm"/>
    <w:rsid w:val="00AA1F01"/>
    <w:pPr>
      <w:widowControl w:val="0"/>
      <w:autoSpaceDE w:val="0"/>
      <w:autoSpaceDN w:val="0"/>
    </w:pPr>
    <w:rPr>
      <w:rFonts w:ascii="Tahoma" w:hAnsi="Tahoma" w:cs="Tahoma"/>
      <w:sz w:val="26"/>
    </w:rPr>
  </w:style>
  <w:style w:type="paragraph" w:customStyle="1" w:styleId="ConsPlusTextList">
    <w:name w:val="ConsPlusTextList"/>
    <w:rsid w:val="00AA1F01"/>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5475064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37344794">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765881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524509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F2840C76258594A1DCE14EC6AFEF72DB62DD85ABAED85BDEE0C124697713A7C336587A32C54751180AFC68C224hEF5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CC63-B532-43F1-BB87-1E12D432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6</cp:revision>
  <cp:lastPrinted>2021-09-20T09:55:00Z</cp:lastPrinted>
  <dcterms:created xsi:type="dcterms:W3CDTF">2021-12-02T10:50:00Z</dcterms:created>
  <dcterms:modified xsi:type="dcterms:W3CDTF">2021-12-13T06:59:00Z</dcterms:modified>
</cp:coreProperties>
</file>