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76" w:rsidRPr="00000D91" w:rsidRDefault="003C0B76" w:rsidP="003C0B76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D9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0B76" w:rsidRPr="00000D91" w:rsidRDefault="003C0B76" w:rsidP="003C0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D91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3C0B76" w:rsidRPr="00000D91" w:rsidRDefault="003C0B76" w:rsidP="003C0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D91"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3C0B76" w:rsidRPr="00000D91" w:rsidRDefault="003C0B76" w:rsidP="003C0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D91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3C0B76" w:rsidRPr="00000D91" w:rsidRDefault="003C0B76" w:rsidP="003C0B76">
      <w:pPr>
        <w:pStyle w:val="1"/>
        <w:numPr>
          <w:ilvl w:val="0"/>
          <w:numId w:val="2"/>
        </w:numPr>
        <w:tabs>
          <w:tab w:val="clear" w:pos="432"/>
          <w:tab w:val="left" w:pos="0"/>
        </w:tabs>
        <w:ind w:left="0" w:firstLine="0"/>
        <w:rPr>
          <w:b/>
          <w:sz w:val="32"/>
          <w:szCs w:val="32"/>
        </w:rPr>
      </w:pPr>
    </w:p>
    <w:p w:rsidR="003C0B76" w:rsidRPr="00000D91" w:rsidRDefault="003C0B76" w:rsidP="003C0B76">
      <w:pPr>
        <w:pStyle w:val="1"/>
        <w:numPr>
          <w:ilvl w:val="0"/>
          <w:numId w:val="2"/>
        </w:numPr>
        <w:tabs>
          <w:tab w:val="clear" w:pos="432"/>
          <w:tab w:val="left" w:pos="0"/>
        </w:tabs>
        <w:ind w:left="0" w:firstLine="0"/>
        <w:rPr>
          <w:b/>
          <w:sz w:val="32"/>
          <w:szCs w:val="32"/>
        </w:rPr>
      </w:pPr>
      <w:r w:rsidRPr="00000D91">
        <w:rPr>
          <w:b/>
          <w:sz w:val="32"/>
          <w:szCs w:val="32"/>
        </w:rPr>
        <w:t>ПОСТАНОВЛЕНИЕ</w:t>
      </w:r>
    </w:p>
    <w:p w:rsidR="003C0B76" w:rsidRPr="00871AA4" w:rsidRDefault="003C0B76" w:rsidP="003C0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B76" w:rsidRPr="00871AA4" w:rsidRDefault="003C0B76" w:rsidP="003C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76" w:rsidRPr="003C0B76" w:rsidRDefault="003C0B76" w:rsidP="003C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</w:t>
      </w:r>
      <w:r w:rsidRPr="00000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0D91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0D91">
        <w:rPr>
          <w:rFonts w:ascii="Times New Roman" w:hAnsi="Times New Roman" w:cs="Times New Roman"/>
          <w:sz w:val="28"/>
          <w:szCs w:val="28"/>
        </w:rPr>
        <w:t xml:space="preserve"> № </w:t>
      </w:r>
      <w:r w:rsidR="00871AA4">
        <w:rPr>
          <w:rFonts w:ascii="Times New Roman" w:hAnsi="Times New Roman" w:cs="Times New Roman"/>
          <w:sz w:val="28"/>
          <w:szCs w:val="28"/>
        </w:rPr>
        <w:t>107</w:t>
      </w:r>
      <w:r w:rsidRPr="00000D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B76" w:rsidRPr="0019374D" w:rsidRDefault="003C0B76" w:rsidP="003C0B76">
      <w:pPr>
        <w:pStyle w:val="Style2"/>
        <w:widowControl/>
        <w:spacing w:line="240" w:lineRule="auto"/>
        <w:ind w:firstLine="0"/>
        <w:rPr>
          <w:sz w:val="22"/>
          <w:szCs w:val="22"/>
        </w:rPr>
      </w:pPr>
      <w:r w:rsidRPr="0019374D">
        <w:rPr>
          <w:sz w:val="22"/>
          <w:szCs w:val="22"/>
        </w:rPr>
        <w:t>с. Покур</w:t>
      </w:r>
    </w:p>
    <w:p w:rsidR="003C0B76" w:rsidRPr="003C0B76" w:rsidRDefault="003C0B76" w:rsidP="003C0B76">
      <w:pPr>
        <w:pStyle w:val="Style2"/>
        <w:widowControl/>
        <w:spacing w:line="240" w:lineRule="auto"/>
        <w:ind w:firstLine="0"/>
        <w:rPr>
          <w:sz w:val="26"/>
          <w:szCs w:val="26"/>
        </w:rPr>
      </w:pPr>
    </w:p>
    <w:tbl>
      <w:tblPr>
        <w:tblW w:w="9748" w:type="dxa"/>
        <w:tblLayout w:type="fixed"/>
        <w:tblLook w:val="04A0"/>
      </w:tblPr>
      <w:tblGrid>
        <w:gridCol w:w="5070"/>
        <w:gridCol w:w="4678"/>
      </w:tblGrid>
      <w:tr w:rsidR="003C0B76" w:rsidRPr="003C0B76" w:rsidTr="00684E07">
        <w:tc>
          <w:tcPr>
            <w:tcW w:w="5070" w:type="dxa"/>
          </w:tcPr>
          <w:p w:rsidR="003C0B76" w:rsidRPr="003C0B76" w:rsidRDefault="003C0B76" w:rsidP="001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B7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доли земельных участков, </w:t>
            </w:r>
            <w:r w:rsidRPr="003C0B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предназначенных для бесплатного предоставления в собственность гражданам для индивидуального жилищного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строительства на 2016</w:t>
            </w:r>
            <w:r w:rsidRPr="003C0B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Покур</w:t>
            </w:r>
          </w:p>
        </w:tc>
        <w:tc>
          <w:tcPr>
            <w:tcW w:w="4678" w:type="dxa"/>
          </w:tcPr>
          <w:p w:rsidR="003C0B76" w:rsidRPr="003C0B76" w:rsidRDefault="003C0B76" w:rsidP="00684E07">
            <w:pPr>
              <w:pStyle w:val="Style2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3C0B76" w:rsidRPr="003C0B76" w:rsidRDefault="003C0B76" w:rsidP="003C0B76">
      <w:pPr>
        <w:pStyle w:val="Style2"/>
        <w:widowControl/>
        <w:spacing w:line="240" w:lineRule="auto"/>
        <w:rPr>
          <w:sz w:val="28"/>
          <w:szCs w:val="28"/>
        </w:rPr>
      </w:pPr>
    </w:p>
    <w:p w:rsidR="003C0B76" w:rsidRDefault="003C0B76" w:rsidP="0019374D">
      <w:pPr>
        <w:spacing w:after="0" w:line="240" w:lineRule="auto"/>
        <w:ind w:firstLine="708"/>
        <w:jc w:val="both"/>
        <w:rPr>
          <w:b/>
        </w:rPr>
      </w:pPr>
      <w:proofErr w:type="gramStart"/>
      <w:r w:rsidRPr="00BA7635">
        <w:rPr>
          <w:rFonts w:ascii="Times New Roman" w:hAnsi="Times New Roman" w:cs="Times New Roman"/>
          <w:sz w:val="28"/>
          <w:szCs w:val="28"/>
        </w:rPr>
        <w:t>В соответствии со статьей 39.5 Земельного кодекса Российской Федерации, с  пунктом 15 статьи 6.2 Закона Ханты-Мансийского автономного округа - Югры от 03.05.2000 № 26-оз «О регулировании отдельных земельных отношений в Ханты-Мансийском автономном округе - Югре», с пунктом 2 постановления Правительства Ханты-Мансийского автономного округа - Югры от 07.02.2014 № 46-п «О признании утратившими силу некоторых постановлений правительства Ханты Мансийского автономного округа - Югры»</w:t>
      </w:r>
      <w:r w:rsidR="00BA7635">
        <w:rPr>
          <w:rFonts w:ascii="Times New Roman" w:hAnsi="Times New Roman" w:cs="Times New Roman"/>
          <w:sz w:val="28"/>
          <w:szCs w:val="28"/>
        </w:rPr>
        <w:t xml:space="preserve">: </w:t>
      </w:r>
      <w:r w:rsidRPr="00BA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1AA4" w:rsidRDefault="00F30FC9" w:rsidP="00871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на 2016</w:t>
      </w:r>
      <w:r w:rsidR="00BA7635" w:rsidRPr="00871AA4">
        <w:rPr>
          <w:rFonts w:ascii="Times New Roman" w:hAnsi="Times New Roman" w:cs="Times New Roman"/>
          <w:sz w:val="28"/>
          <w:szCs w:val="28"/>
        </w:rPr>
        <w:t xml:space="preserve"> год долю земельных участков, предназначенных для бесплатного предоставления в собственность гражданам на территории сельского поселения </w:t>
      </w:r>
      <w:r w:rsidR="0019374D" w:rsidRPr="00871AA4">
        <w:rPr>
          <w:rFonts w:ascii="Times New Roman" w:hAnsi="Times New Roman" w:cs="Times New Roman"/>
          <w:sz w:val="28"/>
          <w:szCs w:val="28"/>
        </w:rPr>
        <w:t>Покур</w:t>
      </w:r>
      <w:r w:rsidR="00BA7635" w:rsidRPr="00871AA4">
        <w:rPr>
          <w:rFonts w:ascii="Times New Roman" w:hAnsi="Times New Roman" w:cs="Times New Roman"/>
          <w:sz w:val="28"/>
          <w:szCs w:val="28"/>
        </w:rPr>
        <w:t xml:space="preserve">, отнесенных к категориям, указанным в </w:t>
      </w:r>
      <w:hyperlink r:id="rId5" w:history="1">
        <w:r w:rsidR="00BA7635" w:rsidRPr="00871AA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BA7635" w:rsidRPr="00871AA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A7635" w:rsidRPr="00871AA4">
          <w:rPr>
            <w:rFonts w:ascii="Times New Roman" w:hAnsi="Times New Roman" w:cs="Times New Roman"/>
            <w:sz w:val="28"/>
            <w:szCs w:val="28"/>
          </w:rPr>
          <w:t>2 статьи 7.4</w:t>
        </w:r>
      </w:hyperlink>
      <w:r w:rsidR="00BA7635" w:rsidRPr="00871AA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06.07.2005 N 57-оз «О регулировании отдельных жилищных отношений в Ханты-Мансийском автономном округе – Югре» для строительства индивидуальных жилых домов в размере</w:t>
      </w:r>
      <w:r w:rsidR="0019374D" w:rsidRPr="00871AA4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BA7635" w:rsidRPr="00871AA4">
        <w:rPr>
          <w:rFonts w:ascii="Times New Roman" w:hAnsi="Times New Roman" w:cs="Times New Roman"/>
          <w:sz w:val="28"/>
          <w:szCs w:val="28"/>
        </w:rPr>
        <w:t xml:space="preserve"> </w:t>
      </w:r>
      <w:r w:rsidR="0019374D" w:rsidRPr="00871AA4">
        <w:rPr>
          <w:rFonts w:ascii="Times New Roman" w:hAnsi="Times New Roman" w:cs="Times New Roman"/>
          <w:sz w:val="28"/>
          <w:szCs w:val="28"/>
        </w:rPr>
        <w:t>5</w:t>
      </w:r>
      <w:r w:rsidR="00BA7635" w:rsidRPr="00871AA4">
        <w:rPr>
          <w:rFonts w:ascii="Times New Roman" w:hAnsi="Times New Roman" w:cs="Times New Roman"/>
          <w:sz w:val="28"/>
          <w:szCs w:val="28"/>
        </w:rPr>
        <w:t>0% от общего</w:t>
      </w:r>
      <w:proofErr w:type="gramEnd"/>
      <w:r w:rsidR="00BA7635" w:rsidRPr="00871AA4">
        <w:rPr>
          <w:rFonts w:ascii="Times New Roman" w:hAnsi="Times New Roman" w:cs="Times New Roman"/>
          <w:sz w:val="28"/>
          <w:szCs w:val="28"/>
        </w:rPr>
        <w:t xml:space="preserve">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для осуществления ими индивидуального жилищного строительства.</w:t>
      </w:r>
    </w:p>
    <w:p w:rsidR="00871AA4" w:rsidRDefault="00871AA4" w:rsidP="00BA76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AA4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AA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30FC9">
        <w:rPr>
          <w:rFonts w:ascii="Times New Roman" w:hAnsi="Times New Roman" w:cs="Times New Roman"/>
          <w:sz w:val="28"/>
          <w:szCs w:val="28"/>
        </w:rPr>
        <w:t xml:space="preserve"> </w:t>
      </w:r>
      <w:r w:rsidRPr="00871AA4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поселения.</w:t>
      </w:r>
      <w:r w:rsidR="00BA7635" w:rsidRPr="00871AA4">
        <w:rPr>
          <w:rFonts w:ascii="Times New Roman" w:hAnsi="Times New Roman"/>
          <w:sz w:val="28"/>
          <w:szCs w:val="28"/>
        </w:rPr>
        <w:t xml:space="preserve"> </w:t>
      </w:r>
    </w:p>
    <w:p w:rsidR="00871AA4" w:rsidRDefault="00BA7635" w:rsidP="00BA76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A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F30FC9">
        <w:rPr>
          <w:rFonts w:ascii="Times New Roman" w:hAnsi="Times New Roman"/>
          <w:sz w:val="28"/>
          <w:szCs w:val="28"/>
        </w:rPr>
        <w:t xml:space="preserve">(опубликования) </w:t>
      </w:r>
      <w:r w:rsidRPr="00871AA4">
        <w:rPr>
          <w:rFonts w:ascii="Times New Roman" w:hAnsi="Times New Roman"/>
          <w:sz w:val="28"/>
          <w:szCs w:val="28"/>
        </w:rPr>
        <w:t>обнародования.</w:t>
      </w:r>
    </w:p>
    <w:p w:rsidR="00BA7635" w:rsidRDefault="00BA7635" w:rsidP="00BA76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1A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1AA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30FC9" w:rsidRPr="00871AA4" w:rsidRDefault="00F30FC9" w:rsidP="00F30F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106B" w:rsidRPr="00582CD8" w:rsidRDefault="00DB106B" w:rsidP="00DB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05" w:rsidRPr="0019374D" w:rsidRDefault="0019374D" w:rsidP="0019374D">
      <w:pPr>
        <w:jc w:val="both"/>
        <w:rPr>
          <w:rFonts w:ascii="Times New Roman" w:hAnsi="Times New Roman" w:cs="Times New Roman"/>
          <w:sz w:val="28"/>
          <w:szCs w:val="28"/>
        </w:rPr>
      </w:pPr>
      <w:r w:rsidRPr="0019374D">
        <w:rPr>
          <w:rFonts w:ascii="Times New Roman" w:hAnsi="Times New Roman" w:cs="Times New Roman"/>
          <w:sz w:val="28"/>
          <w:szCs w:val="28"/>
        </w:rPr>
        <w:t>Глава сельского поселения Покур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9374D">
        <w:rPr>
          <w:rFonts w:ascii="Times New Roman" w:hAnsi="Times New Roman" w:cs="Times New Roman"/>
          <w:sz w:val="28"/>
          <w:szCs w:val="28"/>
        </w:rPr>
        <w:t xml:space="preserve">  З.Л. Бахарева</w:t>
      </w:r>
    </w:p>
    <w:sectPr w:rsidR="00887505" w:rsidRPr="0019374D" w:rsidSect="00F30FC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6634B6"/>
    <w:multiLevelType w:val="hybridMultilevel"/>
    <w:tmpl w:val="CCF8BCB0"/>
    <w:lvl w:ilvl="0" w:tplc="4ED0DA26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05"/>
    <w:rsid w:val="0019374D"/>
    <w:rsid w:val="003C0B76"/>
    <w:rsid w:val="003C5A82"/>
    <w:rsid w:val="00422F1F"/>
    <w:rsid w:val="00686BAD"/>
    <w:rsid w:val="00871AA4"/>
    <w:rsid w:val="00887505"/>
    <w:rsid w:val="00897F0D"/>
    <w:rsid w:val="00BA7635"/>
    <w:rsid w:val="00CF2D0B"/>
    <w:rsid w:val="00DB106B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D"/>
  </w:style>
  <w:style w:type="paragraph" w:styleId="1">
    <w:name w:val="heading 1"/>
    <w:basedOn w:val="a"/>
    <w:next w:val="a"/>
    <w:link w:val="10"/>
    <w:qFormat/>
    <w:rsid w:val="003C0B7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50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887505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887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7505"/>
    <w:rPr>
      <w:color w:val="0000FF"/>
      <w:u w:val="single"/>
    </w:rPr>
  </w:style>
  <w:style w:type="table" w:styleId="a6">
    <w:name w:val="Table Grid"/>
    <w:basedOn w:val="a1"/>
    <w:uiPriority w:val="99"/>
    <w:rsid w:val="00DB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0B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3C0B76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A76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32E64B0AA9D04C9BF729D889BF9451255D5935DB8688FD063D56AFFC8782E38FA1D69176F23D898AA9283EpCG2G" TargetMode="External"/><Relationship Id="rId5" Type="http://schemas.openxmlformats.org/officeDocument/2006/relationships/hyperlink" Target="consultantplus://offline/ref=8B32E64B0AA9D04C9BF729D889BF9451255D5935DB8688FD063D56AFFC8782E38FA1D69176F23D898AA9293ApCG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2015-12-01T11:31:00Z</cp:lastPrinted>
  <dcterms:created xsi:type="dcterms:W3CDTF">2015-12-01T09:25:00Z</dcterms:created>
  <dcterms:modified xsi:type="dcterms:W3CDTF">2015-12-01T11:51:00Z</dcterms:modified>
</cp:coreProperties>
</file>